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D9A7" w14:textId="27633E21" w:rsidR="00156187" w:rsidRPr="00AC42C9" w:rsidRDefault="00156187" w:rsidP="00156187">
      <w:pPr>
        <w:jc w:val="center"/>
        <w:rPr>
          <w:b/>
          <w:bCs/>
        </w:rPr>
      </w:pPr>
      <w:r w:rsidRPr="00AC42C9">
        <w:rPr>
          <w:b/>
          <w:bCs/>
        </w:rPr>
        <w:t xml:space="preserve">АКТ ПРОВЕРКИ </w:t>
      </w:r>
    </w:p>
    <w:p w14:paraId="108941CF" w14:textId="7CAE609C" w:rsidR="00156187" w:rsidRPr="00AC42C9" w:rsidRDefault="00156187" w:rsidP="00156187">
      <w:pPr>
        <w:jc w:val="center"/>
        <w:rPr>
          <w:b/>
          <w:bCs/>
        </w:rPr>
      </w:pPr>
    </w:p>
    <w:p w14:paraId="48BD4CA3" w14:textId="5311E978" w:rsidR="00156187" w:rsidRPr="00AC42C9" w:rsidRDefault="00156187" w:rsidP="00156187">
      <w:pPr>
        <w:jc w:val="both"/>
      </w:pPr>
      <w:r w:rsidRPr="00AC42C9">
        <w:t xml:space="preserve">                   д. Емишево                                                                                              2</w:t>
      </w:r>
      <w:r w:rsidR="004D4505" w:rsidRPr="00AC42C9">
        <w:t>8</w:t>
      </w:r>
      <w:r w:rsidRPr="00AC42C9">
        <w:t>.02.202</w:t>
      </w:r>
      <w:r w:rsidR="004D4505" w:rsidRPr="00AC42C9">
        <w:t>2</w:t>
      </w:r>
      <w:r w:rsidRPr="00AC42C9">
        <w:t xml:space="preserve"> г.                                                                                                    </w:t>
      </w:r>
    </w:p>
    <w:p w14:paraId="26B9A4D1" w14:textId="77777777" w:rsidR="00156187" w:rsidRPr="00AC42C9" w:rsidRDefault="00156187" w:rsidP="00156187">
      <w:pPr>
        <w:jc w:val="both"/>
      </w:pPr>
    </w:p>
    <w:p w14:paraId="211BEC2F" w14:textId="3BF8107F" w:rsidR="00156187" w:rsidRPr="00AC42C9" w:rsidRDefault="00156187" w:rsidP="001B3CD3">
      <w:pPr>
        <w:ind w:firstLine="567"/>
        <w:jc w:val="both"/>
        <w:rPr>
          <w:color w:val="000000"/>
        </w:rPr>
      </w:pPr>
      <w:r w:rsidRPr="00AC42C9">
        <w:rPr>
          <w:color w:val="000000"/>
        </w:rPr>
        <w:t xml:space="preserve">В соответствии с </w:t>
      </w:r>
      <w:r w:rsidR="007C7222" w:rsidRPr="00AC42C9">
        <w:t xml:space="preserve">Постановлением Администрации </w:t>
      </w:r>
      <w:bookmarkStart w:id="0" w:name="_Hlk65152429"/>
      <w:r w:rsidR="007C7222" w:rsidRPr="00AC42C9">
        <w:t>Артемьевского</w:t>
      </w:r>
      <w:bookmarkEnd w:id="0"/>
      <w:r w:rsidR="007C7222" w:rsidRPr="00AC42C9">
        <w:t xml:space="preserve"> сельского поселения ТМР ЯО № 16 от 01.02.2021 г. «Об осуществлении полномочий по внутреннему муниципальному финансовому контролю в Артемьевском сельском поселении», </w:t>
      </w:r>
      <w:r w:rsidRPr="00AC42C9">
        <w:t>Постановлением Правительства РФ от 17.08.2020 г. № 1235 «</w:t>
      </w:r>
      <w:r w:rsidRPr="00AC42C9">
        <w:rPr>
          <w:bCs/>
          <w:color w:val="000000"/>
        </w:rPr>
        <w:t xml:space="preserve">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</w:t>
      </w:r>
      <w:r w:rsidRPr="00AC42C9">
        <w:rPr>
          <w:color w:val="000000"/>
        </w:rPr>
        <w:t>распоряжени</w:t>
      </w:r>
      <w:r w:rsidR="007C7222" w:rsidRPr="00AC42C9">
        <w:rPr>
          <w:color w:val="000000"/>
        </w:rPr>
        <w:t>ем</w:t>
      </w:r>
      <w:r w:rsidRPr="00AC42C9">
        <w:rPr>
          <w:color w:val="000000"/>
        </w:rPr>
        <w:t xml:space="preserve"> Администрации </w:t>
      </w:r>
      <w:r w:rsidRPr="00AC42C9">
        <w:t>Артемьевского</w:t>
      </w:r>
      <w:r w:rsidRPr="00AC42C9">
        <w:rPr>
          <w:color w:val="000000"/>
        </w:rPr>
        <w:t xml:space="preserve"> сельского поселения </w:t>
      </w:r>
      <w:bookmarkStart w:id="1" w:name="_Hlk65152679"/>
      <w:r w:rsidRPr="00AC42C9">
        <w:rPr>
          <w:color w:val="000000"/>
        </w:rPr>
        <w:t xml:space="preserve">от </w:t>
      </w:r>
      <w:r w:rsidR="004D4505" w:rsidRPr="00AC42C9">
        <w:rPr>
          <w:color w:val="000000"/>
        </w:rPr>
        <w:t>28.1</w:t>
      </w:r>
      <w:r w:rsidRPr="00AC42C9">
        <w:rPr>
          <w:color w:val="000000"/>
        </w:rPr>
        <w:t>2.2021</w:t>
      </w:r>
      <w:r w:rsidR="007C7222" w:rsidRPr="00AC42C9">
        <w:rPr>
          <w:color w:val="000000"/>
        </w:rPr>
        <w:t xml:space="preserve"> </w:t>
      </w:r>
      <w:r w:rsidRPr="00AC42C9">
        <w:rPr>
          <w:color w:val="000000"/>
        </w:rPr>
        <w:t xml:space="preserve">г. </w:t>
      </w:r>
      <w:bookmarkEnd w:id="1"/>
      <w:r w:rsidR="005D2B25" w:rsidRPr="00AC42C9">
        <w:rPr>
          <w:color w:val="000000"/>
        </w:rPr>
        <w:t xml:space="preserve">№ </w:t>
      </w:r>
      <w:r w:rsidR="004D4505" w:rsidRPr="00AC42C9">
        <w:rPr>
          <w:color w:val="000000"/>
        </w:rPr>
        <w:t>64</w:t>
      </w:r>
      <w:r w:rsidR="001B3CD3" w:rsidRPr="00AC42C9">
        <w:t xml:space="preserve"> «</w:t>
      </w:r>
      <w:r w:rsidR="001B3CD3" w:rsidRPr="00AC42C9">
        <w:rPr>
          <w:color w:val="000000"/>
        </w:rPr>
        <w:t xml:space="preserve">Об утверждении плана контрольных мероприятий в рамках осуществления </w:t>
      </w:r>
      <w:r w:rsidR="004D4505" w:rsidRPr="00AC42C9">
        <w:rPr>
          <w:color w:val="000000"/>
        </w:rPr>
        <w:t xml:space="preserve">полномочий по </w:t>
      </w:r>
      <w:r w:rsidR="001B3CD3" w:rsidRPr="00AC42C9">
        <w:rPr>
          <w:color w:val="000000"/>
        </w:rPr>
        <w:t>внутренне</w:t>
      </w:r>
      <w:r w:rsidR="004D4505" w:rsidRPr="00AC42C9">
        <w:rPr>
          <w:color w:val="000000"/>
        </w:rPr>
        <w:t>му</w:t>
      </w:r>
      <w:r w:rsidR="001B3CD3" w:rsidRPr="00AC42C9">
        <w:rPr>
          <w:color w:val="000000"/>
        </w:rPr>
        <w:t xml:space="preserve"> финансово</w:t>
      </w:r>
      <w:r w:rsidR="004D4505" w:rsidRPr="00AC42C9">
        <w:rPr>
          <w:color w:val="000000"/>
        </w:rPr>
        <w:t>му</w:t>
      </w:r>
      <w:r w:rsidR="001B3CD3" w:rsidRPr="00AC42C9">
        <w:rPr>
          <w:color w:val="000000"/>
        </w:rPr>
        <w:t xml:space="preserve"> контрол</w:t>
      </w:r>
      <w:r w:rsidR="004D4505" w:rsidRPr="00AC42C9">
        <w:rPr>
          <w:color w:val="000000"/>
        </w:rPr>
        <w:t>ю</w:t>
      </w:r>
      <w:r w:rsidR="001B3CD3" w:rsidRPr="00AC42C9">
        <w:rPr>
          <w:color w:val="000000"/>
        </w:rPr>
        <w:t xml:space="preserve"> </w:t>
      </w:r>
      <w:r w:rsidR="004D4505" w:rsidRPr="00AC42C9">
        <w:rPr>
          <w:color w:val="000000"/>
        </w:rPr>
        <w:t>н</w:t>
      </w:r>
      <w:r w:rsidR="001B3CD3" w:rsidRPr="00AC42C9">
        <w:rPr>
          <w:color w:val="000000"/>
        </w:rPr>
        <w:t>а 202</w:t>
      </w:r>
      <w:r w:rsidR="004D4505" w:rsidRPr="00AC42C9">
        <w:rPr>
          <w:color w:val="000000"/>
        </w:rPr>
        <w:t>2</w:t>
      </w:r>
      <w:r w:rsidR="001B3CD3" w:rsidRPr="00AC42C9">
        <w:rPr>
          <w:color w:val="000000"/>
        </w:rPr>
        <w:t xml:space="preserve"> год»</w:t>
      </w:r>
      <w:r w:rsidRPr="00AC42C9">
        <w:t xml:space="preserve">, </w:t>
      </w:r>
      <w:r w:rsidR="001B3CD3" w:rsidRPr="00AC42C9">
        <w:rPr>
          <w:color w:val="000000"/>
        </w:rPr>
        <w:t xml:space="preserve">распоряжением Администрации </w:t>
      </w:r>
      <w:r w:rsidR="001B3CD3" w:rsidRPr="00AC42C9">
        <w:t>Артемьевского</w:t>
      </w:r>
      <w:r w:rsidR="001B3CD3" w:rsidRPr="00AC42C9">
        <w:rPr>
          <w:color w:val="000000"/>
        </w:rPr>
        <w:t xml:space="preserve"> сельского поселения от  1</w:t>
      </w:r>
      <w:r w:rsidR="004D4505" w:rsidRPr="00AC42C9">
        <w:rPr>
          <w:color w:val="000000"/>
        </w:rPr>
        <w:t>4</w:t>
      </w:r>
      <w:r w:rsidR="001B3CD3" w:rsidRPr="00AC42C9">
        <w:rPr>
          <w:color w:val="000000"/>
        </w:rPr>
        <w:t>.02.202</w:t>
      </w:r>
      <w:r w:rsidR="00535347" w:rsidRPr="00AC42C9">
        <w:rPr>
          <w:color w:val="000000"/>
        </w:rPr>
        <w:t>2</w:t>
      </w:r>
      <w:r w:rsidR="001B3CD3" w:rsidRPr="00AC42C9">
        <w:rPr>
          <w:color w:val="000000"/>
        </w:rPr>
        <w:t xml:space="preserve"> г. № </w:t>
      </w:r>
      <w:r w:rsidR="004D4505" w:rsidRPr="00AC42C9">
        <w:rPr>
          <w:color w:val="000000"/>
        </w:rPr>
        <w:t>6</w:t>
      </w:r>
      <w:r w:rsidR="001B3CD3" w:rsidRPr="00AC42C9">
        <w:rPr>
          <w:color w:val="000000"/>
        </w:rPr>
        <w:t xml:space="preserve"> «О назначении контрольного мероприятия и утверждении программы проверки» п</w:t>
      </w:r>
      <w:r w:rsidRPr="00AC42C9">
        <w:rPr>
          <w:color w:val="000000"/>
        </w:rPr>
        <w:t xml:space="preserve">роведена </w:t>
      </w:r>
      <w:r w:rsidR="005D2B25" w:rsidRPr="00AC42C9">
        <w:rPr>
          <w:color w:val="000000"/>
        </w:rPr>
        <w:t xml:space="preserve">камеральная </w:t>
      </w:r>
      <w:r w:rsidRPr="00AC42C9">
        <w:rPr>
          <w:color w:val="000000"/>
        </w:rPr>
        <w:t xml:space="preserve">проверка </w:t>
      </w:r>
      <w:r w:rsidR="005D2B25" w:rsidRPr="00AC42C9">
        <w:rPr>
          <w:color w:val="000000"/>
        </w:rPr>
        <w:t xml:space="preserve">в отношении </w:t>
      </w:r>
      <w:bookmarkStart w:id="2" w:name="_Hlk65571156"/>
      <w:r w:rsidR="005D2B25" w:rsidRPr="00AC42C9">
        <w:rPr>
          <w:color w:val="000000"/>
        </w:rPr>
        <w:t xml:space="preserve">Администрации Артемьевского сельского поселения ТМР ЯО </w:t>
      </w:r>
      <w:bookmarkEnd w:id="2"/>
      <w:r w:rsidR="005D2B25" w:rsidRPr="00AC42C9">
        <w:rPr>
          <w:color w:val="000000"/>
        </w:rPr>
        <w:t xml:space="preserve">по теме: </w:t>
      </w:r>
      <w:bookmarkStart w:id="3" w:name="_Hlk65570981"/>
      <w:r w:rsidR="00955B52" w:rsidRPr="00AC42C9">
        <w:rPr>
          <w:color w:val="000000"/>
        </w:rPr>
        <w:t>«Проверка целевого и эффективного расходования бюджетных средств (в том числе их отражения в бухгалтерском учете и бухгалтерской (финансовой) отчетности) за 2021 год»</w:t>
      </w:r>
      <w:bookmarkEnd w:id="3"/>
      <w:r w:rsidR="00955B52" w:rsidRPr="00AC42C9">
        <w:rPr>
          <w:color w:val="000000"/>
        </w:rPr>
        <w:t xml:space="preserve"> </w:t>
      </w:r>
      <w:r w:rsidR="005D2B25" w:rsidRPr="00AC42C9">
        <w:rPr>
          <w:color w:val="000000"/>
        </w:rPr>
        <w:t>за период с 01.01.202</w:t>
      </w:r>
      <w:r w:rsidR="005D107C" w:rsidRPr="00AC42C9">
        <w:rPr>
          <w:color w:val="000000"/>
        </w:rPr>
        <w:t>1</w:t>
      </w:r>
      <w:r w:rsidR="005D2B25" w:rsidRPr="00AC42C9">
        <w:rPr>
          <w:color w:val="000000"/>
        </w:rPr>
        <w:t xml:space="preserve"> г. по 31.12.202</w:t>
      </w:r>
      <w:r w:rsidR="005D107C" w:rsidRPr="00AC42C9">
        <w:rPr>
          <w:color w:val="000000"/>
        </w:rPr>
        <w:t>1</w:t>
      </w:r>
      <w:r w:rsidR="005D2B25" w:rsidRPr="00AC42C9">
        <w:rPr>
          <w:color w:val="000000"/>
        </w:rPr>
        <w:t xml:space="preserve"> г.</w:t>
      </w:r>
    </w:p>
    <w:p w14:paraId="47409261" w14:textId="1F13EB89" w:rsidR="00156187" w:rsidRPr="00AC42C9" w:rsidRDefault="00156187" w:rsidP="00156187">
      <w:pPr>
        <w:ind w:firstLine="567"/>
        <w:jc w:val="both"/>
        <w:rPr>
          <w:color w:val="000000"/>
        </w:rPr>
      </w:pPr>
      <w:r w:rsidRPr="00AC42C9">
        <w:rPr>
          <w:color w:val="000000"/>
        </w:rPr>
        <w:t>Вид проверки: _</w:t>
      </w:r>
      <w:r w:rsidR="00345F93" w:rsidRPr="00AC42C9">
        <w:rPr>
          <w:color w:val="000000"/>
          <w:u w:val="single"/>
        </w:rPr>
        <w:t>плановая</w:t>
      </w:r>
      <w:r w:rsidR="00345F93" w:rsidRPr="00AC42C9">
        <w:rPr>
          <w:color w:val="000000"/>
        </w:rPr>
        <w:t>_____</w:t>
      </w:r>
    </w:p>
    <w:p w14:paraId="133C5BC6" w14:textId="2315B7B2" w:rsidR="00156187" w:rsidRPr="00AC42C9" w:rsidRDefault="00156187" w:rsidP="00474B06">
      <w:pPr>
        <w:ind w:firstLine="567"/>
        <w:jc w:val="both"/>
        <w:rPr>
          <w:color w:val="000000"/>
          <w:u w:val="single"/>
        </w:rPr>
      </w:pPr>
      <w:r w:rsidRPr="00AC42C9">
        <w:rPr>
          <w:color w:val="000000"/>
        </w:rPr>
        <w:t>Срок проведения проверки:</w:t>
      </w:r>
      <w:r w:rsidR="00474B06" w:rsidRPr="00AC42C9">
        <w:rPr>
          <w:color w:val="000000"/>
        </w:rPr>
        <w:t xml:space="preserve"> </w:t>
      </w:r>
      <w:r w:rsidR="000C149E" w:rsidRPr="00AC42C9">
        <w:rPr>
          <w:color w:val="000000"/>
          <w:u w:val="single"/>
        </w:rPr>
        <w:t>с 1</w:t>
      </w:r>
      <w:r w:rsidR="001F5F14" w:rsidRPr="00AC42C9">
        <w:rPr>
          <w:color w:val="000000"/>
          <w:u w:val="single"/>
        </w:rPr>
        <w:t>7</w:t>
      </w:r>
      <w:r w:rsidR="000C149E" w:rsidRPr="00AC42C9">
        <w:rPr>
          <w:color w:val="000000"/>
          <w:u w:val="single"/>
        </w:rPr>
        <w:t>.02.202</w:t>
      </w:r>
      <w:r w:rsidR="001F5F14" w:rsidRPr="00AC42C9">
        <w:rPr>
          <w:color w:val="000000"/>
          <w:u w:val="single"/>
        </w:rPr>
        <w:t>2</w:t>
      </w:r>
      <w:r w:rsidR="000C149E" w:rsidRPr="00AC42C9">
        <w:rPr>
          <w:color w:val="000000"/>
          <w:u w:val="single"/>
        </w:rPr>
        <w:t xml:space="preserve"> г. по 2</w:t>
      </w:r>
      <w:r w:rsidR="00535347" w:rsidRPr="00AC42C9">
        <w:rPr>
          <w:color w:val="000000"/>
          <w:u w:val="single"/>
        </w:rPr>
        <w:t>8</w:t>
      </w:r>
      <w:r w:rsidR="000C149E" w:rsidRPr="00AC42C9">
        <w:rPr>
          <w:color w:val="000000"/>
          <w:u w:val="single"/>
        </w:rPr>
        <w:t>.02.202</w:t>
      </w:r>
      <w:r w:rsidR="001F5F14" w:rsidRPr="00AC42C9">
        <w:rPr>
          <w:color w:val="000000"/>
          <w:u w:val="single"/>
        </w:rPr>
        <w:t>2</w:t>
      </w:r>
      <w:r w:rsidR="000C149E" w:rsidRPr="00AC42C9">
        <w:rPr>
          <w:color w:val="000000"/>
          <w:u w:val="single"/>
        </w:rPr>
        <w:t xml:space="preserve"> </w:t>
      </w:r>
      <w:r w:rsidR="008E5516" w:rsidRPr="00AC42C9">
        <w:rPr>
          <w:color w:val="000000"/>
          <w:u w:val="single"/>
        </w:rPr>
        <w:t xml:space="preserve">г. Общая продолжительность проверки составила </w:t>
      </w:r>
      <w:r w:rsidR="00535347" w:rsidRPr="00AC42C9">
        <w:rPr>
          <w:color w:val="000000"/>
          <w:u w:val="single"/>
        </w:rPr>
        <w:t>7</w:t>
      </w:r>
      <w:r w:rsidR="008E5516" w:rsidRPr="00AC42C9">
        <w:rPr>
          <w:color w:val="000000"/>
          <w:u w:val="single"/>
        </w:rPr>
        <w:t xml:space="preserve"> рабочих </w:t>
      </w:r>
      <w:r w:rsidR="00507C1E" w:rsidRPr="00AC42C9">
        <w:rPr>
          <w:color w:val="000000"/>
          <w:u w:val="single"/>
        </w:rPr>
        <w:t>дней</w:t>
      </w:r>
      <w:r w:rsidR="00474B06" w:rsidRPr="00AC42C9">
        <w:rPr>
          <w:color w:val="000000"/>
          <w:u w:val="single"/>
        </w:rPr>
        <w:t>.</w:t>
      </w:r>
    </w:p>
    <w:p w14:paraId="7F55D3BB" w14:textId="4FAB88D4" w:rsidR="00332F3E" w:rsidRPr="00AC42C9" w:rsidRDefault="003852D9" w:rsidP="00474B06">
      <w:pPr>
        <w:ind w:firstLine="567"/>
        <w:jc w:val="both"/>
        <w:rPr>
          <w:color w:val="000000"/>
          <w:u w:val="single"/>
        </w:rPr>
      </w:pPr>
      <w:r w:rsidRPr="00AC42C9">
        <w:rPr>
          <w:color w:val="000000"/>
        </w:rPr>
        <w:t xml:space="preserve">Контрольное мероприятие проведено: </w:t>
      </w:r>
      <w:r w:rsidRPr="00AC42C9">
        <w:rPr>
          <w:color w:val="000000"/>
          <w:u w:val="single"/>
        </w:rPr>
        <w:t xml:space="preserve">уполномоченным на проведение контрольного мероприятия Зам. Главы Администрации Артемьевского с. п. Беляевой Г.Н. </w:t>
      </w:r>
    </w:p>
    <w:p w14:paraId="02AD0A3B" w14:textId="45ACF6F4" w:rsidR="00705385" w:rsidRPr="00AC42C9" w:rsidRDefault="00705385" w:rsidP="00474B06">
      <w:pPr>
        <w:ind w:firstLine="567"/>
        <w:jc w:val="both"/>
        <w:rPr>
          <w:color w:val="000000"/>
          <w:u w:val="single"/>
        </w:rPr>
      </w:pPr>
      <w:r w:rsidRPr="00AC42C9">
        <w:rPr>
          <w:color w:val="000000"/>
        </w:rPr>
        <w:t>При проведении контрольного мероприятия проведено(ы)</w:t>
      </w:r>
      <w:r w:rsidR="00155456" w:rsidRPr="00AC42C9">
        <w:rPr>
          <w:color w:val="000000"/>
        </w:rPr>
        <w:t xml:space="preserve">: </w:t>
      </w:r>
      <w:r w:rsidR="00155456" w:rsidRPr="00AC42C9">
        <w:rPr>
          <w:color w:val="000000"/>
          <w:u w:val="single"/>
        </w:rPr>
        <w:t>контрольные действия по документальному изучению в отношении финансовых, бухгалтерских, отчетных документов, данных информационных систем, путем анализа и оценки, полученной из них информации с учетом информации по устным объяснениям должностных лиц Администрации Артемьевского сельского поселения.</w:t>
      </w:r>
    </w:p>
    <w:p w14:paraId="7266486E" w14:textId="74278E67" w:rsidR="006133A4" w:rsidRPr="00AC42C9" w:rsidRDefault="001D60F2" w:rsidP="00A81338">
      <w:pPr>
        <w:ind w:firstLine="567"/>
        <w:rPr>
          <w:u w:val="single"/>
        </w:rPr>
      </w:pPr>
      <w:r w:rsidRPr="00AC42C9">
        <w:rPr>
          <w:color w:val="000000"/>
        </w:rPr>
        <w:t>Общие сведения</w:t>
      </w:r>
      <w:r w:rsidR="00156187" w:rsidRPr="00AC42C9">
        <w:rPr>
          <w:color w:val="000000"/>
        </w:rPr>
        <w:t xml:space="preserve"> об объекте </w:t>
      </w:r>
      <w:r w:rsidR="006133A4" w:rsidRPr="00AC42C9">
        <w:rPr>
          <w:color w:val="000000"/>
        </w:rPr>
        <w:t>проверки:</w:t>
      </w:r>
      <w:r w:rsidR="006133A4" w:rsidRPr="00AC42C9">
        <w:rPr>
          <w:u w:val="single"/>
        </w:rPr>
        <w:t xml:space="preserve"> </w:t>
      </w:r>
    </w:p>
    <w:p w14:paraId="06758F79" w14:textId="5E064D57" w:rsidR="001D60F2" w:rsidRPr="00AC42C9" w:rsidRDefault="006133A4" w:rsidP="00ED5C38">
      <w:pPr>
        <w:rPr>
          <w:u w:val="single"/>
        </w:rPr>
      </w:pPr>
      <w:r w:rsidRPr="00AC42C9">
        <w:rPr>
          <w:u w:val="single"/>
        </w:rPr>
        <w:t>Администрация Артемьевского</w:t>
      </w:r>
      <w:r w:rsidR="00A81338" w:rsidRPr="00AC42C9">
        <w:rPr>
          <w:u w:val="single"/>
        </w:rPr>
        <w:t xml:space="preserve"> сельского поселения Тутаевского муниципального района Ярославской области </w:t>
      </w:r>
      <w:r w:rsidR="001D60F2" w:rsidRPr="00AC42C9">
        <w:rPr>
          <w:u w:val="single"/>
        </w:rPr>
        <w:t>(</w:t>
      </w:r>
      <w:r w:rsidR="00A81338" w:rsidRPr="00AC42C9">
        <w:rPr>
          <w:u w:val="single"/>
        </w:rPr>
        <w:t xml:space="preserve">ИНН 7611016487, </w:t>
      </w:r>
      <w:r w:rsidR="001D60F2" w:rsidRPr="00AC42C9">
        <w:rPr>
          <w:u w:val="single"/>
        </w:rPr>
        <w:t>ОГРН 1067611020300)</w:t>
      </w:r>
    </w:p>
    <w:p w14:paraId="32D1E73C" w14:textId="6B91AB3F" w:rsidR="001D60F2" w:rsidRPr="00AC42C9" w:rsidRDefault="001D60F2" w:rsidP="00ED5C38">
      <w:r w:rsidRPr="00AC42C9">
        <w:t>Код организации в соответствии с реестром участников бюджетного процесса 78300199</w:t>
      </w:r>
    </w:p>
    <w:p w14:paraId="1F288D61" w14:textId="4A70A99B" w:rsidR="00ED5C38" w:rsidRPr="00AC42C9" w:rsidRDefault="00ED5C38" w:rsidP="00ED5C38">
      <w:pPr>
        <w:jc w:val="both"/>
      </w:pPr>
      <w:r w:rsidRPr="00AC42C9">
        <w:t>Адрес юр. и факт.:152300, Ярославская обл., Тутаевский р-н, д. Емишево, ул. Центральная, д.24</w:t>
      </w:r>
    </w:p>
    <w:p w14:paraId="2465598C" w14:textId="77777777" w:rsidR="00AA5366" w:rsidRPr="00AC42C9" w:rsidRDefault="00AA5366" w:rsidP="00AA5366">
      <w:r w:rsidRPr="00AC42C9">
        <w:t>Тел. бухгалтерии и Главы поселения (48533) 4-58-46, Факс (48533) 4-58-18</w:t>
      </w:r>
    </w:p>
    <w:p w14:paraId="5F29122B" w14:textId="77777777" w:rsidR="00AA5366" w:rsidRPr="00AC42C9" w:rsidRDefault="00AA5366" w:rsidP="00AA5366">
      <w:r w:rsidRPr="00AC42C9">
        <w:t>Эл. почта: admASP@yandex.ru</w:t>
      </w:r>
    </w:p>
    <w:p w14:paraId="34ACD948" w14:textId="41126AD0" w:rsidR="00ED5C38" w:rsidRPr="00AC42C9" w:rsidRDefault="00ED5C38" w:rsidP="00963551">
      <w:pPr>
        <w:jc w:val="both"/>
      </w:pPr>
      <w:r w:rsidRPr="00AC42C9">
        <w:t xml:space="preserve">Казначейский счет: </w:t>
      </w:r>
      <w:r w:rsidR="00963551" w:rsidRPr="00AC42C9">
        <w:t>03231643786434057100 ОТДЕЛЕНИЕ</w:t>
      </w:r>
      <w:r w:rsidRPr="00AC42C9">
        <w:t xml:space="preserve"> ЯРОСЛАВЛЬ БАНКА РОССИИ//УФК по Ярославской области г. Ярославль</w:t>
      </w:r>
    </w:p>
    <w:p w14:paraId="66186FB4" w14:textId="2CD505B4" w:rsidR="00ED5C38" w:rsidRPr="00AC42C9" w:rsidRDefault="00ED5C38" w:rsidP="00ED5C38">
      <w:r w:rsidRPr="00AC42C9">
        <w:t>ЕКС: 40102810245370000065 БИК 017888102</w:t>
      </w:r>
    </w:p>
    <w:p w14:paraId="034893E6" w14:textId="64CF7CF3" w:rsidR="00A40DD1" w:rsidRPr="00AC42C9" w:rsidRDefault="00A40DD1" w:rsidP="00ED5C38">
      <w:r w:rsidRPr="00AC42C9">
        <w:t>Открыты следующие лицевые счета:</w:t>
      </w:r>
    </w:p>
    <w:p w14:paraId="06F96EB1" w14:textId="37394490" w:rsidR="00CA1164" w:rsidRPr="00AC42C9" w:rsidRDefault="00CA1164" w:rsidP="00ED5C38">
      <w:r w:rsidRPr="00AC42C9">
        <w:t>02713001990 -л/с бюджета</w:t>
      </w:r>
    </w:p>
    <w:p w14:paraId="2B082453" w14:textId="24FB047F" w:rsidR="00CA1164" w:rsidRPr="00AC42C9" w:rsidRDefault="00CA1164" w:rsidP="00ED5C38">
      <w:r w:rsidRPr="00AC42C9">
        <w:t>№ казначейского счета: 03231643786434057100</w:t>
      </w:r>
    </w:p>
    <w:p w14:paraId="7A4DCF42" w14:textId="69343EB6" w:rsidR="00FE46D5" w:rsidRPr="00AC42C9" w:rsidRDefault="00FE46D5" w:rsidP="00FE46D5">
      <w:r w:rsidRPr="00AC42C9">
        <w:t xml:space="preserve">02713001990 – </w:t>
      </w:r>
      <w:r w:rsidR="00686C72" w:rsidRPr="00AC42C9">
        <w:t xml:space="preserve">л/с </w:t>
      </w:r>
      <w:r w:rsidRPr="00AC42C9">
        <w:t>для операций с СВР</w:t>
      </w:r>
    </w:p>
    <w:p w14:paraId="4CE84FD5" w14:textId="1A2F5178" w:rsidR="00FE46D5" w:rsidRPr="00AC42C9" w:rsidRDefault="00FE46D5" w:rsidP="00FE46D5">
      <w:r w:rsidRPr="00AC42C9">
        <w:t>№ казначейского счета: 03232643786434057100</w:t>
      </w:r>
    </w:p>
    <w:p w14:paraId="245523DD" w14:textId="12695B0A" w:rsidR="00686C72" w:rsidRPr="00AC42C9" w:rsidRDefault="00686C72" w:rsidP="00FE46D5">
      <w:r w:rsidRPr="00AC42C9">
        <w:t>04713001990 – л/с АДБ</w:t>
      </w:r>
    </w:p>
    <w:p w14:paraId="003DACC7" w14:textId="236AA361" w:rsidR="008728D6" w:rsidRPr="00AC42C9" w:rsidRDefault="006A6627" w:rsidP="00ED5C38">
      <w:r w:rsidRPr="00AC42C9">
        <w:t>№ казначейского счета:03100643000000017100</w:t>
      </w:r>
    </w:p>
    <w:p w14:paraId="294D33E2" w14:textId="77777777" w:rsidR="001E536C" w:rsidRPr="00AC42C9" w:rsidRDefault="001E536C" w:rsidP="00916E8F">
      <w:pPr>
        <w:jc w:val="both"/>
        <w:rPr>
          <w:b/>
          <w:bCs/>
          <w:color w:val="000000"/>
          <w:u w:val="single"/>
        </w:rPr>
      </w:pPr>
    </w:p>
    <w:p w14:paraId="10BF3E31" w14:textId="1E1F5D4C" w:rsidR="00916E8F" w:rsidRPr="00AC42C9" w:rsidRDefault="00916E8F" w:rsidP="00916E8F">
      <w:pPr>
        <w:jc w:val="both"/>
        <w:rPr>
          <w:b/>
          <w:bCs/>
          <w:u w:val="single"/>
        </w:rPr>
      </w:pPr>
      <w:r w:rsidRPr="00AC42C9">
        <w:rPr>
          <w:b/>
          <w:bCs/>
          <w:u w:val="single"/>
        </w:rPr>
        <w:t>Настоящим контрольным мероприятием установлено</w:t>
      </w:r>
      <w:r w:rsidR="001E536C" w:rsidRPr="00AC42C9">
        <w:rPr>
          <w:b/>
          <w:bCs/>
          <w:u w:val="single"/>
        </w:rPr>
        <w:t>:</w:t>
      </w:r>
    </w:p>
    <w:p w14:paraId="2BAD775A" w14:textId="5E78E03B" w:rsidR="00F57B04" w:rsidRPr="00AC42C9" w:rsidRDefault="00F57B04" w:rsidP="00F57B04">
      <w:pPr>
        <w:ind w:firstLine="567"/>
        <w:jc w:val="both"/>
      </w:pPr>
      <w:r w:rsidRPr="00AC42C9">
        <w:t xml:space="preserve">В 2021 году Администрацией Артемьевского сельского поселения, с целью </w:t>
      </w:r>
      <w:r w:rsidR="00A44BEC" w:rsidRPr="00AC42C9">
        <w:t>софинансирования</w:t>
      </w:r>
      <w:r w:rsidRPr="00AC42C9">
        <w:t xml:space="preserve"> </w:t>
      </w:r>
      <w:r w:rsidR="00A44BEC" w:rsidRPr="00AC42C9">
        <w:t xml:space="preserve">расходных обязательств на проведение </w:t>
      </w:r>
      <w:r w:rsidRPr="00AC42C9">
        <w:t>мероприятий по реализации муниципальных программ</w:t>
      </w:r>
      <w:r w:rsidR="00A44BEC" w:rsidRPr="00AC42C9">
        <w:t xml:space="preserve"> Артемьевского сельского поселения</w:t>
      </w:r>
      <w:r w:rsidRPr="00AC42C9">
        <w:t>,</w:t>
      </w:r>
      <w:r w:rsidR="00311211" w:rsidRPr="00AC42C9">
        <w:t xml:space="preserve"> </w:t>
      </w:r>
      <w:r w:rsidRPr="00AC42C9">
        <w:t>были заключены следующие соглашения</w:t>
      </w:r>
      <w:r w:rsidR="00A44BEC" w:rsidRPr="00AC42C9">
        <w:t xml:space="preserve"> о предоставлении субсидий из</w:t>
      </w:r>
      <w:r w:rsidRPr="00AC42C9">
        <w:t xml:space="preserve"> </w:t>
      </w:r>
      <w:r w:rsidR="00A44BEC" w:rsidRPr="00AC42C9">
        <w:t>бюджета</w:t>
      </w:r>
      <w:r w:rsidRPr="00AC42C9">
        <w:t xml:space="preserve"> Ярославской области:</w:t>
      </w:r>
    </w:p>
    <w:p w14:paraId="476E03FA" w14:textId="43DA91B2" w:rsidR="00955CCA" w:rsidRPr="00AC42C9" w:rsidRDefault="00955CCA" w:rsidP="00F57B04">
      <w:pPr>
        <w:ind w:firstLine="567"/>
        <w:jc w:val="both"/>
      </w:pPr>
      <w:r w:rsidRPr="00AC42C9">
        <w:t xml:space="preserve">1. Соглашение о предоставлении субсидии из бюджета Ярославской области местному бюджету в целях софинансирования расходных обязательств муниципального образования на </w:t>
      </w:r>
      <w:r w:rsidRPr="00AC42C9">
        <w:lastRenderedPageBreak/>
        <w:t>проведение мероприятий по благоустройству сельских территорий</w:t>
      </w:r>
      <w:r w:rsidR="00D86DFA" w:rsidRPr="00AC42C9">
        <w:t xml:space="preserve"> от 07.06.2021 г. № 78643405-1-2020-002 с ДАПКиПР ЯО</w:t>
      </w:r>
      <w:r w:rsidR="001A7550" w:rsidRPr="00AC42C9">
        <w:t>;</w:t>
      </w:r>
    </w:p>
    <w:p w14:paraId="331435FA" w14:textId="3262BEFA" w:rsidR="001A7550" w:rsidRPr="00AC42C9" w:rsidRDefault="001A7550" w:rsidP="00F57B04">
      <w:pPr>
        <w:ind w:firstLine="567"/>
        <w:jc w:val="both"/>
      </w:pPr>
      <w:r w:rsidRPr="00AC42C9">
        <w:t>2. Соглашение о предоставлении в 2021 году из областного бюджета Администрации Артемьевского сельского поселения Тутаевского муниципального района Ярославской области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№ 13а/27 от 31.03.2021 г. с ДАПКиПР ЯО;</w:t>
      </w:r>
    </w:p>
    <w:p w14:paraId="11453FA9" w14:textId="5DD1B56A" w:rsidR="001A7550" w:rsidRPr="00AC42C9" w:rsidRDefault="00224945" w:rsidP="00224945">
      <w:pPr>
        <w:ind w:firstLine="567"/>
        <w:jc w:val="both"/>
      </w:pPr>
      <w:r w:rsidRPr="00AC42C9">
        <w:t>3. Соглашение о предоставлении субсидии на финансирование дорожного хозяйства из областного бюджета</w:t>
      </w:r>
      <w:r w:rsidR="00D629FF" w:rsidRPr="00AC42C9">
        <w:t xml:space="preserve"> местным бюджетам №15-4/21 от 31.03.2021 г.</w:t>
      </w:r>
      <w:r w:rsidR="003D1312" w:rsidRPr="00AC42C9">
        <w:t xml:space="preserve"> с ДДХ ЯО</w:t>
      </w:r>
      <w:r w:rsidR="00381211" w:rsidRPr="00AC42C9">
        <w:t>;</w:t>
      </w:r>
    </w:p>
    <w:p w14:paraId="5D5E3F2F" w14:textId="0E4C3C77" w:rsidR="00A44BEC" w:rsidRPr="00AC42C9" w:rsidRDefault="00D602C7" w:rsidP="002D1440">
      <w:pPr>
        <w:ind w:firstLine="567"/>
        <w:jc w:val="both"/>
      </w:pPr>
      <w:r w:rsidRPr="00AC42C9">
        <w:t xml:space="preserve">В проверяемом периоде, </w:t>
      </w:r>
      <w:r w:rsidR="00B541AA" w:rsidRPr="00AC42C9">
        <w:t xml:space="preserve">плановый </w:t>
      </w:r>
      <w:r w:rsidRPr="00AC42C9">
        <w:t>объем субсидий</w:t>
      </w:r>
      <w:r w:rsidR="00BB4549" w:rsidRPr="00AC42C9">
        <w:t xml:space="preserve"> </w:t>
      </w:r>
      <w:r w:rsidR="009C625B" w:rsidRPr="00AC42C9">
        <w:t>утвержден в сумме 1 </w:t>
      </w:r>
      <w:r w:rsidR="00346E9B" w:rsidRPr="00AC42C9">
        <w:t>4</w:t>
      </w:r>
      <w:r w:rsidR="009C625B" w:rsidRPr="00AC42C9">
        <w:t xml:space="preserve">04 792,08 руб. </w:t>
      </w:r>
      <w:r w:rsidR="00346D10" w:rsidRPr="00AC42C9">
        <w:t>О</w:t>
      </w:r>
      <w:r w:rsidR="009C625B" w:rsidRPr="00AC42C9">
        <w:t>бъем субсидий, израсходованный</w:t>
      </w:r>
      <w:r w:rsidR="00176BFA" w:rsidRPr="00AC42C9">
        <w:t>,</w:t>
      </w:r>
      <w:r w:rsidR="009C625B" w:rsidRPr="00AC42C9">
        <w:t xml:space="preserve"> составил 1</w:t>
      </w:r>
      <w:r w:rsidR="00346E9B" w:rsidRPr="00AC42C9">
        <w:t> 404 792</w:t>
      </w:r>
      <w:r w:rsidR="009C625B" w:rsidRPr="00AC42C9">
        <w:t>,08 руб.</w:t>
      </w:r>
      <w:r w:rsidR="005058C9" w:rsidRPr="00AC42C9">
        <w:t xml:space="preserve"> Все средства, полученные из областного бюджета направлены на обеспечение программных мероприятий в полном объеме в соответствии с целевым назначением. Обязательства по достижению значений результатов использования субсидий, предусмотренных соглашениями</w:t>
      </w:r>
      <w:r w:rsidR="004F197E" w:rsidRPr="00AC42C9">
        <w:t>, исполнены полностью. Остатков средств субсидий, подлежащих возврату в бюджет Ярославской области, по состоянию на 01.01.2022 г. нет.</w:t>
      </w:r>
      <w:r w:rsidR="00275F7D" w:rsidRPr="00AC42C9">
        <w:t xml:space="preserve"> Показатели коэффициентов результативности и эффективности использования субсидии равны 100%, что подтверждает выполнение условий предоставления </w:t>
      </w:r>
      <w:r w:rsidR="00EE1BB2" w:rsidRPr="00AC42C9">
        <w:t xml:space="preserve">и расходования Администрацией Артемьевского сельского поселения </w:t>
      </w:r>
      <w:r w:rsidR="00275F7D" w:rsidRPr="00AC42C9">
        <w:t>субсиди</w:t>
      </w:r>
      <w:r w:rsidR="003471F3" w:rsidRPr="00AC42C9">
        <w:t>й</w:t>
      </w:r>
      <w:r w:rsidR="00EE1BB2" w:rsidRPr="00AC42C9">
        <w:t xml:space="preserve"> без отклонений.</w:t>
      </w:r>
      <w:r w:rsidR="00921E9A" w:rsidRPr="00AC42C9">
        <w:t xml:space="preserve"> Нарушений </w:t>
      </w:r>
      <w:r w:rsidR="00815C51" w:rsidRPr="00AC42C9">
        <w:t xml:space="preserve">требований и </w:t>
      </w:r>
      <w:r w:rsidR="00921E9A" w:rsidRPr="00AC42C9">
        <w:t>сроков</w:t>
      </w:r>
      <w:r w:rsidR="00815C51" w:rsidRPr="00AC42C9">
        <w:t>, форм</w:t>
      </w:r>
      <w:r w:rsidR="00921E9A" w:rsidRPr="00AC42C9">
        <w:t xml:space="preserve"> и порядка предоставления отчетности </w:t>
      </w:r>
      <w:r w:rsidR="00815C51" w:rsidRPr="00AC42C9">
        <w:t xml:space="preserve">об использовании субсидий, установленных соглашениями не </w:t>
      </w:r>
      <w:r w:rsidR="002D1440" w:rsidRPr="00AC42C9">
        <w:t>выявлено, все данные отражены достоверно.</w:t>
      </w:r>
    </w:p>
    <w:p w14:paraId="1DB86BF0" w14:textId="00654743" w:rsidR="007F4C30" w:rsidRPr="00AC42C9" w:rsidRDefault="007F4C30" w:rsidP="002D1440">
      <w:pPr>
        <w:ind w:firstLine="567"/>
        <w:jc w:val="both"/>
      </w:pPr>
      <w:r w:rsidRPr="00AC42C9">
        <w:t>Поступление и расходование целевых денежных средств в бухгалтерских регистрах соответствует первичным бухгалтерским документам по поступлению и расходованию субсидий.</w:t>
      </w:r>
      <w:r w:rsidR="00790042" w:rsidRPr="00AC42C9">
        <w:t xml:space="preserve"> Проверкой операций по безналичному расчету установлено, что выписки из лицевого счета подтверждены платежными </w:t>
      </w:r>
      <w:r w:rsidR="00DC0918" w:rsidRPr="00AC42C9">
        <w:t>документами.</w:t>
      </w:r>
      <w:r w:rsidR="007F6DA8" w:rsidRPr="00AC42C9">
        <w:t xml:space="preserve"> Расходование субсидий соответствует условиям их получения.</w:t>
      </w:r>
    </w:p>
    <w:p w14:paraId="13C184EB" w14:textId="08D698B8" w:rsidR="00916E8F" w:rsidRPr="00AC42C9" w:rsidRDefault="00916E8F" w:rsidP="00825CD9">
      <w:pPr>
        <w:ind w:firstLine="567"/>
        <w:jc w:val="both"/>
      </w:pPr>
      <w:r w:rsidRPr="00AC42C9">
        <w:t>Бюджетный (бухгалтерский) учет в учреждении осуществляется автоматизированным способом с использованием программ 1С: Бухгалтерия государственного учреждения 8ПРОФ, 1С: Бюджет поселения 8.</w:t>
      </w:r>
    </w:p>
    <w:p w14:paraId="0214E62D" w14:textId="544D8242" w:rsidR="00916E8F" w:rsidRPr="00AC42C9" w:rsidRDefault="00916E8F" w:rsidP="00916E8F">
      <w:pPr>
        <w:jc w:val="both"/>
      </w:pPr>
      <w:r w:rsidRPr="00AC42C9">
        <w:t xml:space="preserve">Бухгалтерский учет осуществляется в соответствии с:  </w:t>
      </w:r>
    </w:p>
    <w:p w14:paraId="76CEF7DC" w14:textId="77777777" w:rsidR="00916E8F" w:rsidRPr="00AC42C9" w:rsidRDefault="00916E8F" w:rsidP="00916E8F">
      <w:pPr>
        <w:jc w:val="both"/>
      </w:pPr>
      <w:r w:rsidRPr="00AC42C9">
        <w:t xml:space="preserve">- Бюджетным кодексом Российской Федерации;  </w:t>
      </w:r>
    </w:p>
    <w:p w14:paraId="7D07A910" w14:textId="77777777" w:rsidR="00916E8F" w:rsidRPr="00AC42C9" w:rsidRDefault="00916E8F" w:rsidP="00916E8F">
      <w:pPr>
        <w:jc w:val="both"/>
      </w:pPr>
      <w:r w:rsidRPr="00AC42C9">
        <w:t xml:space="preserve">- Федеральным законом от 06.12.2011 № 402-ФЗ «О бухгалтерском учете»; </w:t>
      </w:r>
    </w:p>
    <w:p w14:paraId="29EDD4C2" w14:textId="77777777" w:rsidR="00916E8F" w:rsidRPr="00AC42C9" w:rsidRDefault="00916E8F" w:rsidP="00916E8F">
      <w:pPr>
        <w:jc w:val="both"/>
      </w:pPr>
      <w:r w:rsidRPr="00AC42C9">
        <w:t>- Инструкцией по бюджетному учету, утвержденной Приказом Минфина России от  01 декабря 2010 г. № 157н (с изменениями и дополнениями от: 2 октября 2012 г., 29 августа 2014 г., 16 ноября 2016 г., 31 декабря 2016 г., 27 февраля 2018 г., 31 марта 2018 г., 30 мая 2018 г., 7 декабря 2018 г., 28 декабря 2018 г., 15 ноября 2019 г., 19 декабря 2019 г., 25 декабря 2019 г., 14 сентября 2020 г.);</w:t>
      </w:r>
    </w:p>
    <w:p w14:paraId="2407D964" w14:textId="1A7AA501" w:rsidR="00916E8F" w:rsidRPr="00AC42C9" w:rsidRDefault="00916E8F" w:rsidP="00916E8F">
      <w:pPr>
        <w:jc w:val="both"/>
      </w:pPr>
      <w:r w:rsidRPr="00AC42C9">
        <w:t>- Приказом Минфина РФ от 6 декабря 2010 г. N 162</w:t>
      </w:r>
      <w:r w:rsidR="006F460C" w:rsidRPr="00AC42C9">
        <w:t>н «</w:t>
      </w:r>
      <w:r w:rsidRPr="00AC42C9">
        <w:t xml:space="preserve">Об утверждении Плана счетов бюджетного учета и Инструкции по его применению»; </w:t>
      </w:r>
    </w:p>
    <w:p w14:paraId="5C2B8CAC" w14:textId="77777777" w:rsidR="00916E8F" w:rsidRPr="00AC42C9" w:rsidRDefault="00916E8F" w:rsidP="00916E8F">
      <w:pPr>
        <w:jc w:val="both"/>
      </w:pPr>
      <w:r w:rsidRPr="00AC42C9">
        <w:t>- Приказом Минфина РФ от 29.11.2017г. № 209н «Об утверждении Порядка применения классификации операций сектора государственного управления»;</w:t>
      </w:r>
    </w:p>
    <w:p w14:paraId="0DC076EF" w14:textId="77777777" w:rsidR="00916E8F" w:rsidRPr="00AC42C9" w:rsidRDefault="00916E8F" w:rsidP="00916E8F">
      <w:pPr>
        <w:jc w:val="both"/>
      </w:pPr>
      <w:r w:rsidRPr="00AC42C9">
        <w:t>- Приказом Минфина России от 31.12.2016 №256н;</w:t>
      </w:r>
    </w:p>
    <w:p w14:paraId="2B9F5723" w14:textId="77777777" w:rsidR="00916E8F" w:rsidRPr="00AC42C9" w:rsidRDefault="00916E8F" w:rsidP="00916E8F">
      <w:pPr>
        <w:jc w:val="both"/>
      </w:pPr>
      <w:r w:rsidRPr="00AC42C9">
        <w:t>- Приказом Минфина России от 31.12.2016 №257н;</w:t>
      </w:r>
    </w:p>
    <w:p w14:paraId="1ADEA8EB" w14:textId="77777777" w:rsidR="00916E8F" w:rsidRPr="00AC42C9" w:rsidRDefault="00916E8F" w:rsidP="00916E8F">
      <w:pPr>
        <w:jc w:val="both"/>
      </w:pPr>
      <w:r w:rsidRPr="00AC42C9">
        <w:t>- Письма Минфина России от 15.12.2017 №02-07-07/84237;</w:t>
      </w:r>
    </w:p>
    <w:p w14:paraId="6B02F29F" w14:textId="77777777" w:rsidR="00916E8F" w:rsidRPr="00AC42C9" w:rsidRDefault="00916E8F" w:rsidP="00916E8F">
      <w:pPr>
        <w:jc w:val="both"/>
      </w:pPr>
      <w:r w:rsidRPr="00AC42C9">
        <w:t>- Письма Минфина России от 30.11.2017 №02-07-07/79257;</w:t>
      </w:r>
    </w:p>
    <w:p w14:paraId="6B22A0E4" w14:textId="77777777" w:rsidR="00916E8F" w:rsidRPr="00AC42C9" w:rsidRDefault="00916E8F" w:rsidP="00916E8F">
      <w:pPr>
        <w:jc w:val="both"/>
      </w:pPr>
      <w:r w:rsidRPr="00AC42C9">
        <w:t>- Приказом Минфина России от 31.12.2016 №258н;</w:t>
      </w:r>
    </w:p>
    <w:p w14:paraId="2A8330A8" w14:textId="77777777" w:rsidR="00916E8F" w:rsidRPr="00AC42C9" w:rsidRDefault="00916E8F" w:rsidP="00916E8F">
      <w:pPr>
        <w:jc w:val="both"/>
      </w:pPr>
      <w:r w:rsidRPr="00AC42C9">
        <w:t>- Письма Минфина России от 13.12.2017 №02-07-07/83463;</w:t>
      </w:r>
    </w:p>
    <w:p w14:paraId="05EE712E" w14:textId="77777777" w:rsidR="00916E8F" w:rsidRPr="00AC42C9" w:rsidRDefault="00916E8F" w:rsidP="00916E8F">
      <w:pPr>
        <w:jc w:val="both"/>
      </w:pPr>
      <w:r w:rsidRPr="00AC42C9">
        <w:t>- Приказом Минфина России от 31.12.2016 №259н;</w:t>
      </w:r>
    </w:p>
    <w:p w14:paraId="2778A484" w14:textId="77777777" w:rsidR="00916E8F" w:rsidRPr="00AC42C9" w:rsidRDefault="00916E8F" w:rsidP="00916E8F">
      <w:pPr>
        <w:jc w:val="both"/>
      </w:pPr>
      <w:r w:rsidRPr="00AC42C9">
        <w:t xml:space="preserve">- Приказом Минфина России от 31.12.2016 №260н; </w:t>
      </w:r>
    </w:p>
    <w:p w14:paraId="5A4C1546" w14:textId="77777777" w:rsidR="00916E8F" w:rsidRPr="00AC42C9" w:rsidRDefault="00916E8F" w:rsidP="00916E8F">
      <w:pPr>
        <w:jc w:val="both"/>
      </w:pPr>
      <w:r w:rsidRPr="00AC42C9">
        <w:t>- Приказом Минфина России от 27.02.2018 №32н;</w:t>
      </w:r>
    </w:p>
    <w:p w14:paraId="33D8F68C" w14:textId="77777777" w:rsidR="00916E8F" w:rsidRPr="00AC42C9" w:rsidRDefault="00916E8F" w:rsidP="00916E8F">
      <w:pPr>
        <w:jc w:val="both"/>
      </w:pPr>
      <w:r w:rsidRPr="00AC42C9">
        <w:t>- Приказом Минфина России от 30.12.2017 №247н;</w:t>
      </w:r>
    </w:p>
    <w:p w14:paraId="257723B7" w14:textId="77777777" w:rsidR="00916E8F" w:rsidRPr="00AC42C9" w:rsidRDefault="00916E8F" w:rsidP="00916E8F">
      <w:pPr>
        <w:jc w:val="both"/>
      </w:pPr>
      <w:r w:rsidRPr="00AC42C9">
        <w:t>- Письма Минфина России от 31.08.2018 №02-06-07/62480;</w:t>
      </w:r>
    </w:p>
    <w:p w14:paraId="66A1E890" w14:textId="77777777" w:rsidR="00916E8F" w:rsidRPr="00AC42C9" w:rsidRDefault="00916E8F" w:rsidP="00916E8F">
      <w:pPr>
        <w:jc w:val="both"/>
      </w:pPr>
      <w:r w:rsidRPr="00AC42C9">
        <w:t>- Приказом Минфина России от 30.12.2017 №275н;</w:t>
      </w:r>
    </w:p>
    <w:p w14:paraId="6C63C848" w14:textId="77777777" w:rsidR="00916E8F" w:rsidRPr="00AC42C9" w:rsidRDefault="00916E8F" w:rsidP="00916E8F">
      <w:pPr>
        <w:jc w:val="both"/>
      </w:pPr>
      <w:r w:rsidRPr="00AC42C9">
        <w:t>- Письма Минфина России от 31.07.2018 №02-06-07/55005;</w:t>
      </w:r>
    </w:p>
    <w:p w14:paraId="4B07688B" w14:textId="77777777" w:rsidR="00916E8F" w:rsidRPr="00AC42C9" w:rsidRDefault="00916E8F" w:rsidP="00916E8F">
      <w:pPr>
        <w:jc w:val="both"/>
      </w:pPr>
      <w:r w:rsidRPr="00AC42C9">
        <w:t>- Приказом Минфина России от 30.12.2017 №278н;</w:t>
      </w:r>
    </w:p>
    <w:p w14:paraId="76427608" w14:textId="77777777" w:rsidR="00916E8F" w:rsidRPr="00AC42C9" w:rsidRDefault="00916E8F" w:rsidP="00916E8F">
      <w:pPr>
        <w:jc w:val="both"/>
      </w:pPr>
      <w:r w:rsidRPr="00AC42C9">
        <w:lastRenderedPageBreak/>
        <w:t>- Письма Минфина России от 31.08.2018 №02-06-07/62483;</w:t>
      </w:r>
    </w:p>
    <w:p w14:paraId="6EB7136E" w14:textId="77777777" w:rsidR="00916E8F" w:rsidRPr="00AC42C9" w:rsidRDefault="00916E8F" w:rsidP="00916E8F">
      <w:pPr>
        <w:jc w:val="both"/>
      </w:pPr>
      <w:r w:rsidRPr="00AC42C9">
        <w:t>- Приказом Минфина России от 07.12.2018 №256н;</w:t>
      </w:r>
    </w:p>
    <w:p w14:paraId="00714CFD" w14:textId="77777777" w:rsidR="00916E8F" w:rsidRPr="00AC42C9" w:rsidRDefault="00916E8F" w:rsidP="00916E8F">
      <w:pPr>
        <w:jc w:val="both"/>
      </w:pPr>
      <w:r w:rsidRPr="00AC42C9">
        <w:t>- Письма Минфина России от 01.08.2019 №02-07-07/58075;</w:t>
      </w:r>
    </w:p>
    <w:p w14:paraId="15A33A4A" w14:textId="77777777" w:rsidR="00916E8F" w:rsidRPr="00AC42C9" w:rsidRDefault="00916E8F" w:rsidP="00916E8F">
      <w:pPr>
        <w:jc w:val="both"/>
      </w:pPr>
      <w:r w:rsidRPr="00AC42C9">
        <w:t>- Приказом Минфина России от 28.02.2018 №37н;</w:t>
      </w:r>
    </w:p>
    <w:p w14:paraId="31FFDB16" w14:textId="77777777" w:rsidR="00916E8F" w:rsidRPr="00AC42C9" w:rsidRDefault="00916E8F" w:rsidP="00916E8F">
      <w:pPr>
        <w:jc w:val="both"/>
      </w:pPr>
      <w:r w:rsidRPr="00AC42C9">
        <w:t>- Приказом Минфина России от 15.11.2019 №181н;</w:t>
      </w:r>
    </w:p>
    <w:p w14:paraId="3F84B4CB" w14:textId="77777777" w:rsidR="00916E8F" w:rsidRPr="00AC42C9" w:rsidRDefault="00916E8F" w:rsidP="00916E8F">
      <w:pPr>
        <w:jc w:val="both"/>
      </w:pPr>
      <w:r w:rsidRPr="00AC42C9">
        <w:t>- Письма Минфина России от 30.11.2020 №02-07-07/104384;</w:t>
      </w:r>
    </w:p>
    <w:p w14:paraId="6118B11D" w14:textId="77777777" w:rsidR="00916E8F" w:rsidRPr="00AC42C9" w:rsidRDefault="00916E8F" w:rsidP="00916E8F">
      <w:pPr>
        <w:jc w:val="both"/>
      </w:pPr>
      <w:r w:rsidRPr="00AC42C9">
        <w:t>- Письма Минфина России от 02.04.2021 №02-07-07/25218;</w:t>
      </w:r>
    </w:p>
    <w:p w14:paraId="0B4F9422" w14:textId="77777777" w:rsidR="00916E8F" w:rsidRPr="00AC42C9" w:rsidRDefault="00916E8F" w:rsidP="00916E8F">
      <w:pPr>
        <w:jc w:val="both"/>
      </w:pPr>
      <w:r w:rsidRPr="00AC42C9">
        <w:t>- Приказом Минфина России от 15.11.2019 №184н;</w:t>
      </w:r>
    </w:p>
    <w:p w14:paraId="06F293BA" w14:textId="77777777" w:rsidR="00916E8F" w:rsidRPr="00AC42C9" w:rsidRDefault="00916E8F" w:rsidP="00916E8F">
      <w:pPr>
        <w:jc w:val="both"/>
      </w:pPr>
      <w:r w:rsidRPr="00AC42C9">
        <w:t>- Письма Минфина России от 30.11.2020 №02-06-07/104576;</w:t>
      </w:r>
    </w:p>
    <w:p w14:paraId="231A02F7" w14:textId="77777777" w:rsidR="00916E8F" w:rsidRPr="00AC42C9" w:rsidRDefault="00916E8F" w:rsidP="00916E8F">
      <w:pPr>
        <w:jc w:val="both"/>
      </w:pPr>
      <w:r w:rsidRPr="00AC42C9">
        <w:t>- Приказом Минфина России от 30.06.2020 №129н;</w:t>
      </w:r>
    </w:p>
    <w:p w14:paraId="37F080A4" w14:textId="77777777" w:rsidR="00916E8F" w:rsidRPr="00AC42C9" w:rsidRDefault="00916E8F" w:rsidP="00916E8F">
      <w:pPr>
        <w:jc w:val="both"/>
      </w:pPr>
      <w:r w:rsidRPr="00AC42C9">
        <w:t>- Письма Минфина России от 30.11.2020 №02-07-07/104383;</w:t>
      </w:r>
    </w:p>
    <w:p w14:paraId="2083F549" w14:textId="77777777" w:rsidR="00916E8F" w:rsidRPr="00AC42C9" w:rsidRDefault="00916E8F" w:rsidP="00916E8F">
      <w:pPr>
        <w:jc w:val="both"/>
      </w:pPr>
      <w:r w:rsidRPr="00AC42C9">
        <w:t>- Приказом Минфина России от 28.02.2018 №34н;</w:t>
      </w:r>
    </w:p>
    <w:p w14:paraId="0165C5F8" w14:textId="77777777" w:rsidR="00916E8F" w:rsidRPr="00AC42C9" w:rsidRDefault="00916E8F" w:rsidP="00916E8F">
      <w:pPr>
        <w:jc w:val="both"/>
      </w:pPr>
      <w:r w:rsidRPr="00AC42C9">
        <w:t>- Приказом Минфина России от 30.12.2017 №277н;</w:t>
      </w:r>
    </w:p>
    <w:p w14:paraId="2886CFD0" w14:textId="56DF30C2" w:rsidR="00FB3C8F" w:rsidRDefault="00916E8F" w:rsidP="00916E8F">
      <w:pPr>
        <w:jc w:val="both"/>
      </w:pPr>
      <w:r w:rsidRPr="00AC42C9">
        <w:t>- Письма Минфина России от 30.11.2020 №02-06-07/105552;</w:t>
      </w:r>
    </w:p>
    <w:p w14:paraId="6CAC0AE4" w14:textId="2C170E1A" w:rsidR="00AE2B41" w:rsidRPr="00AC42C9" w:rsidRDefault="00FB3C8F" w:rsidP="00916E8F">
      <w:pPr>
        <w:jc w:val="both"/>
      </w:pPr>
      <w:r>
        <w:t xml:space="preserve">- </w:t>
      </w:r>
      <w:r w:rsidRPr="00AC42C9">
        <w:t>Приказом Минфина России от 28.12.2010 № 191н (ред. от 21.12.2021)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«</w:t>
      </w:r>
      <w:bookmarkStart w:id="4" w:name="_Hlk97033661"/>
      <w:r w:rsidRPr="00AC42C9">
        <w:t>Инструкция № 191н</w:t>
      </w:r>
      <w:bookmarkEnd w:id="4"/>
      <w:r w:rsidRPr="00AC42C9">
        <w:t>»)</w:t>
      </w:r>
      <w:r w:rsidR="00BA68ED">
        <w:t>;</w:t>
      </w:r>
    </w:p>
    <w:p w14:paraId="17BA5BFC" w14:textId="77777777" w:rsidR="00916E8F" w:rsidRPr="00AC42C9" w:rsidRDefault="00916E8F" w:rsidP="00916E8F">
      <w:pPr>
        <w:jc w:val="both"/>
      </w:pPr>
      <w:r w:rsidRPr="00AC42C9">
        <w:t>- иными нормативными правовыми актами Российской Федерации.</w:t>
      </w:r>
    </w:p>
    <w:p w14:paraId="63679143" w14:textId="14371553" w:rsidR="00916E8F" w:rsidRPr="00AC42C9" w:rsidRDefault="00916E8F" w:rsidP="007F001C">
      <w:pPr>
        <w:ind w:firstLine="567"/>
        <w:jc w:val="both"/>
      </w:pPr>
      <w:r w:rsidRPr="00AC42C9">
        <w:t>В соответствии с п.</w:t>
      </w:r>
      <w:r w:rsidR="009E5BF3">
        <w:t xml:space="preserve"> </w:t>
      </w:r>
      <w:r w:rsidRPr="00AC42C9">
        <w:t xml:space="preserve">6 </w:t>
      </w:r>
      <w:r w:rsidR="00FE2B28">
        <w:t>ч</w:t>
      </w:r>
      <w:r w:rsidRPr="00AC42C9">
        <w:t>.1 ст.</w:t>
      </w:r>
      <w:r w:rsidR="009E5BF3">
        <w:t xml:space="preserve"> </w:t>
      </w:r>
      <w:r w:rsidRPr="00AC42C9">
        <w:t xml:space="preserve">162 БК РФ, Администрация </w:t>
      </w:r>
      <w:r w:rsidR="009C795A" w:rsidRPr="00AC42C9">
        <w:t>Артемьевского сельского</w:t>
      </w:r>
      <w:r w:rsidRPr="00AC42C9">
        <w:t xml:space="preserve"> поселения обеспечивает формирование бюджетной отчетности и представляет бюджетную отчетность в установленные сроки.</w:t>
      </w:r>
    </w:p>
    <w:p w14:paraId="173C9275" w14:textId="77777777" w:rsidR="00916E8F" w:rsidRPr="00AC42C9" w:rsidRDefault="00916E8F" w:rsidP="007F001C">
      <w:pPr>
        <w:ind w:firstLine="567"/>
        <w:jc w:val="both"/>
      </w:pPr>
      <w:r w:rsidRPr="00AC42C9">
        <w:t>К проверке предоставлена отчетность на 1 января 2022 года по формам:</w:t>
      </w:r>
    </w:p>
    <w:p w14:paraId="09CB4130" w14:textId="77777777" w:rsidR="00916E8F" w:rsidRPr="00AC42C9" w:rsidRDefault="00916E8F" w:rsidP="00916E8F">
      <w:pPr>
        <w:jc w:val="both"/>
      </w:pPr>
      <w:r w:rsidRPr="00AC42C9">
        <w:t>- справка по заключению счетов бюджетного учета отчетного финансового года (ф. 0503110);</w:t>
      </w:r>
    </w:p>
    <w:p w14:paraId="55908822" w14:textId="77777777" w:rsidR="00916E8F" w:rsidRPr="00AC42C9" w:rsidRDefault="00916E8F" w:rsidP="00916E8F">
      <w:pPr>
        <w:jc w:val="both"/>
      </w:pPr>
      <w:r w:rsidRPr="00AC42C9">
        <w:t>- отчет о финансовых результатах деятельности (ф.0503121);</w:t>
      </w:r>
    </w:p>
    <w:p w14:paraId="24C354F3" w14:textId="77777777" w:rsidR="00916E8F" w:rsidRPr="00AC42C9" w:rsidRDefault="00916E8F" w:rsidP="00916E8F">
      <w:pPr>
        <w:jc w:val="both"/>
      </w:pPr>
      <w:r w:rsidRPr="00AC42C9">
        <w:t>- отчет о движении денежных средств (ф.0503123);</w:t>
      </w:r>
    </w:p>
    <w:p w14:paraId="749EA486" w14:textId="77777777" w:rsidR="00916E8F" w:rsidRPr="00AC42C9" w:rsidRDefault="00916E8F" w:rsidP="00916E8F">
      <w:pPr>
        <w:jc w:val="both"/>
      </w:pPr>
      <w:r w:rsidRPr="00AC42C9">
        <w:t>- справка по консолидируемым расчетам (ф. 0503125);</w:t>
      </w:r>
    </w:p>
    <w:p w14:paraId="051A9601" w14:textId="77777777" w:rsidR="00916E8F" w:rsidRPr="00AC42C9" w:rsidRDefault="00916E8F" w:rsidP="00916E8F">
      <w:pPr>
        <w:jc w:val="both"/>
      </w:pPr>
      <w:r w:rsidRPr="00AC42C9">
        <w:t>- отчет об исполнении бюджета (ф.0503127);</w:t>
      </w:r>
    </w:p>
    <w:p w14:paraId="67F95870" w14:textId="77777777" w:rsidR="00916E8F" w:rsidRPr="00AC42C9" w:rsidRDefault="00916E8F" w:rsidP="00916E8F">
      <w:pPr>
        <w:jc w:val="both"/>
      </w:pPr>
      <w:r w:rsidRPr="00AC42C9">
        <w:t>- отчет о бюджетных обязательствах (ф.0503128);</w:t>
      </w:r>
    </w:p>
    <w:p w14:paraId="63C2A3BE" w14:textId="77777777" w:rsidR="00916E8F" w:rsidRPr="00AC42C9" w:rsidRDefault="00916E8F" w:rsidP="00916E8F">
      <w:pPr>
        <w:jc w:val="both"/>
      </w:pPr>
      <w:r w:rsidRPr="00AC42C9">
        <w:t>- баланс (ф.0503130);</w:t>
      </w:r>
    </w:p>
    <w:p w14:paraId="3F436C6C" w14:textId="77777777" w:rsidR="00916E8F" w:rsidRPr="00AC42C9" w:rsidRDefault="00916E8F" w:rsidP="00916E8F">
      <w:pPr>
        <w:jc w:val="both"/>
      </w:pPr>
      <w:r w:rsidRPr="00AC42C9">
        <w:t>- пояснительная записка.</w:t>
      </w:r>
    </w:p>
    <w:p w14:paraId="18A3412E" w14:textId="141BAA84" w:rsidR="00916E8F" w:rsidRPr="00AC42C9" w:rsidRDefault="00916E8F" w:rsidP="00916E8F">
      <w:pPr>
        <w:jc w:val="both"/>
      </w:pPr>
      <w:r w:rsidRPr="00AC42C9">
        <w:tab/>
        <w:t xml:space="preserve">В ходе проверки  проведена сверка подтверждающих документов и показателей бухгалтерского учета, отраженных в отчетных формах на предмет соответствия данных расходных расписаний и </w:t>
      </w:r>
      <w:r w:rsidR="00383CF9" w:rsidRPr="00AC42C9">
        <w:t>исполнения расходной части бюджета</w:t>
      </w:r>
      <w:r w:rsidRPr="00AC42C9">
        <w:t xml:space="preserve"> </w:t>
      </w:r>
      <w:r w:rsidR="0038720C" w:rsidRPr="00AC42C9">
        <w:t>Артемье</w:t>
      </w:r>
      <w:r w:rsidRPr="00AC42C9">
        <w:t xml:space="preserve">вского сельского поселения </w:t>
      </w:r>
      <w:r w:rsidR="00383CF9" w:rsidRPr="00AC42C9">
        <w:t>з</w:t>
      </w:r>
      <w:r w:rsidRPr="00AC42C9">
        <w:t xml:space="preserve">а </w:t>
      </w:r>
      <w:r w:rsidR="00383CF9" w:rsidRPr="00AC42C9">
        <w:t xml:space="preserve">12 мес. </w:t>
      </w:r>
      <w:r w:rsidRPr="00AC42C9">
        <w:t>2021 год</w:t>
      </w:r>
      <w:r w:rsidR="00383CF9" w:rsidRPr="00AC42C9">
        <w:t>а</w:t>
      </w:r>
      <w:r w:rsidRPr="00AC42C9">
        <w:t>, результатов инвентаризации, данных главной книги, и показателей регистров бухгалтерского учета, проведена сверка оборотов и остатков по регистрам аналитического учета с оборотами и остатками по регистрам синтетического учета. Отклонения не выявлены. Данные учета соответствуют фактическим данным и показателям отчетности.</w:t>
      </w:r>
    </w:p>
    <w:p w14:paraId="4A08424D" w14:textId="5C781E92" w:rsidR="00916E8F" w:rsidRPr="00AC42C9" w:rsidRDefault="00916E8F" w:rsidP="009F1070">
      <w:pPr>
        <w:ind w:firstLine="709"/>
        <w:jc w:val="both"/>
      </w:pPr>
      <w:r w:rsidRPr="00AC42C9">
        <w:t xml:space="preserve">Этапы исполнения бюджета </w:t>
      </w:r>
      <w:r w:rsidR="00932402" w:rsidRPr="00AC42C9">
        <w:t>Артемьевского</w:t>
      </w:r>
      <w:r w:rsidRPr="00AC42C9">
        <w:t xml:space="preserve"> сельского поселения по расходам соответствуют предусмотренным п. 2-6 ст. 219 БК РФ. Учет операций, связанных с санкционированием расходов бюджета ведется в соответствии с положением разд. VI «Санкционирование расходов экономического субъекта» Инструкции №157н. Показатели ЛБО, принятых обязательств, бюджетных ассигнований ведутся в разрезе соответствующих финансовых периодов с использованием кодов аналитического учета. Согласно ст. 38 БК РФ лимиты бюджетных обязательств и предельные объемы денежных средств, предусмотренные в соответствующем финансовом году для исполнения бюджетных обязательств (бюджетных ассигнований) доводились с указанием цели их использования. Бюджетные обязательства приняты в пределах доведенных лимитов и в размерах, не превышающих утвержденные бюджетные ассигнования в полной стоимости на дату подтверждающих документов являющимися основанием для принятия бюджетных обязательств. Согласно п.4 ст.219 БК РФ обязанность оплаты за счет средств бюджета подтверждена платежными и иными документами, являющимися основанием для принятия денежного обязательства. Оплата денежных обязательств согласно п.5 ст.219 </w:t>
      </w:r>
      <w:r w:rsidR="00C8115B">
        <w:t>БК</w:t>
      </w:r>
      <w:r w:rsidRPr="00AC42C9">
        <w:t xml:space="preserve"> произведена в пределах доведенных ЛБО и ассигнований. Факт исполнения денежных обязательств подтвержден платежными документами, на </w:t>
      </w:r>
      <w:r w:rsidRPr="00AC42C9">
        <w:lastRenderedPageBreak/>
        <w:t xml:space="preserve">основании которых было произведено списание денежных средств со счета бюджета в пользу физических и юридических лиц. Данные бухгалтерского учета по счетам санкционирования подтверждены необходимыми документами, достоверны, соответствуют требованиям бюджетного законодательства и отражены в форме 0503128 «Отчет о бюджетных обязательствах». </w:t>
      </w:r>
    </w:p>
    <w:p w14:paraId="39E44D7A" w14:textId="26E4431D" w:rsidR="00916E8F" w:rsidRPr="00AC42C9" w:rsidRDefault="00916E8F" w:rsidP="009F1070">
      <w:pPr>
        <w:ind w:firstLine="709"/>
        <w:jc w:val="both"/>
      </w:pPr>
      <w:r w:rsidRPr="00AC42C9">
        <w:t>Отчет о бюджетных обязательствах (ф.0503128) составлен на основании данных о принятых и исполненных получателем бюджетных обязательств в рамках осуществляемой им бюджетной деятельности согласно п. 68</w:t>
      </w:r>
      <w:r w:rsidR="009076B4">
        <w:t>, 70-72</w:t>
      </w:r>
      <w:r w:rsidRPr="00AC42C9">
        <w:t xml:space="preserve"> Инструкции №191н</w:t>
      </w:r>
      <w:r w:rsidR="005F3387">
        <w:t>.</w:t>
      </w:r>
      <w:r w:rsidRPr="00AC42C9">
        <w:t xml:space="preserve"> </w:t>
      </w:r>
      <w:r w:rsidR="005F3387">
        <w:t>В</w:t>
      </w:r>
      <w:r w:rsidRPr="00AC42C9">
        <w:t xml:space="preserve"> </w:t>
      </w:r>
      <w:r w:rsidR="009076B4">
        <w:t>соответствии</w:t>
      </w:r>
      <w:r w:rsidRPr="00AC42C9">
        <w:t xml:space="preserve"> </w:t>
      </w:r>
      <w:r w:rsidR="009076B4">
        <w:t>с</w:t>
      </w:r>
      <w:r w:rsidRPr="00AC42C9">
        <w:t xml:space="preserve"> п.</w:t>
      </w:r>
      <w:r w:rsidR="009076B4" w:rsidRPr="00AC42C9">
        <w:t xml:space="preserve"> </w:t>
      </w:r>
      <w:r w:rsidRPr="00AC42C9">
        <w:t xml:space="preserve">73 Инструкции №191н  </w:t>
      </w:r>
      <w:r w:rsidR="005F3387">
        <w:t>п</w:t>
      </w:r>
      <w:r w:rsidRPr="00AC42C9">
        <w:t xml:space="preserve">оказатели формы 0503128 </w:t>
      </w:r>
      <w:r w:rsidR="009076B4">
        <w:t>сопоставимы с</w:t>
      </w:r>
      <w:r w:rsidRPr="00AC42C9">
        <w:t xml:space="preserve"> показателям</w:t>
      </w:r>
      <w:r w:rsidR="009076B4">
        <w:t>и</w:t>
      </w:r>
      <w:r w:rsidRPr="00AC42C9">
        <w:t xml:space="preserve"> форм</w:t>
      </w:r>
      <w:r w:rsidR="000C2086">
        <w:t>ы</w:t>
      </w:r>
      <w:r w:rsidRPr="00AC42C9">
        <w:t xml:space="preserve"> 0503127</w:t>
      </w:r>
      <w:r w:rsidR="000C2086">
        <w:t>.</w:t>
      </w:r>
      <w:r w:rsidRPr="00AC42C9">
        <w:t xml:space="preserve"> </w:t>
      </w:r>
    </w:p>
    <w:p w14:paraId="067D226E" w14:textId="06D58341" w:rsidR="00916E8F" w:rsidRPr="00AC42C9" w:rsidRDefault="00916E8F" w:rsidP="009D6372">
      <w:pPr>
        <w:ind w:firstLine="709"/>
        <w:jc w:val="both"/>
      </w:pPr>
      <w:r w:rsidRPr="00AC42C9">
        <w:t xml:space="preserve">Отчет о движении денежных средств (ф. 0503123) содержит данные о движении денежных средств </w:t>
      </w:r>
      <w:r w:rsidR="00E4056A" w:rsidRPr="00AC42C9">
        <w:t>на счетах,</w:t>
      </w:r>
      <w:r w:rsidRPr="00AC42C9">
        <w:t xml:space="preserve"> открытых в органах Федерального казначейства, в том числе средства во временном распоряжении, по состоянию на 1 января 2022 года. Показатели данного отчета представлены в рублях и соответствуют требованиям в соответствии с п. 147-149 Инструкции №191н. </w:t>
      </w:r>
    </w:p>
    <w:p w14:paraId="099E9907" w14:textId="77777777" w:rsidR="00916E8F" w:rsidRPr="00AC42C9" w:rsidRDefault="00916E8F" w:rsidP="009D6372">
      <w:pPr>
        <w:ind w:firstLine="709"/>
        <w:jc w:val="both"/>
      </w:pPr>
      <w:r w:rsidRPr="00AC42C9">
        <w:t xml:space="preserve">Отчет об исполнении бюджета (ф.0503127) составлен на основании данных по исполнению бюджета получателя бюджетных средств в рамках осуществляемой им бюджетной деятельности в соответствии с порядком его заполнения указанных в п. 52-59, 60-62 Инструкции №191н. </w:t>
      </w:r>
    </w:p>
    <w:p w14:paraId="24614476" w14:textId="255D8CE1" w:rsidR="00916E8F" w:rsidRPr="00AC42C9" w:rsidRDefault="00916E8F" w:rsidP="009D6372">
      <w:pPr>
        <w:ind w:firstLine="709"/>
        <w:jc w:val="both"/>
      </w:pPr>
      <w:r w:rsidRPr="00AC42C9">
        <w:t xml:space="preserve">Отчет о финансовых результатах деятельности (ф.0503121) содержит данные о финансовых результатах деятельности в разрезе кодов КОСГУ по состоянию на 1 января 2022 года на основании порядка заполнения указанного в п. 92-96 Инструкции №191н. Показатели соответствуют контрольным соотношениям для </w:t>
      </w:r>
      <w:r w:rsidR="00E4056A" w:rsidRPr="00AC42C9">
        <w:t>внутридокументного</w:t>
      </w:r>
      <w:r w:rsidRPr="00AC42C9">
        <w:t xml:space="preserve"> контроля и контрольным соотношениям показателей других форм бухгалтерской отчетности и регистров бухгалтерского учета.</w:t>
      </w:r>
    </w:p>
    <w:p w14:paraId="428C2F12" w14:textId="06466A47" w:rsidR="00916E8F" w:rsidRPr="00AC42C9" w:rsidRDefault="00916E8F" w:rsidP="009D6372">
      <w:pPr>
        <w:ind w:firstLine="567"/>
        <w:jc w:val="both"/>
      </w:pPr>
      <w:r w:rsidRPr="00AC42C9">
        <w:t>Справка по заключению счетов бюджетного учета отчетного финансового года (ф. 0503110</w:t>
      </w:r>
      <w:r w:rsidR="00E4056A" w:rsidRPr="00AC42C9">
        <w:t>) составлена</w:t>
      </w:r>
      <w:r w:rsidRPr="00AC42C9">
        <w:t xml:space="preserve"> в соответствии с установленным порядком п.43 Инструкции №191н.</w:t>
      </w:r>
    </w:p>
    <w:p w14:paraId="16F694F7" w14:textId="77777777" w:rsidR="00916E8F" w:rsidRPr="00AC42C9" w:rsidRDefault="00916E8F" w:rsidP="009D6372">
      <w:pPr>
        <w:ind w:firstLine="567"/>
        <w:jc w:val="both"/>
      </w:pPr>
      <w:r w:rsidRPr="00AC42C9">
        <w:t>Справка по консолидируемым расчетам (ф. 0503125) сформирована по денежным и неденежным расчетам на 1 января 2022 года на основании порядка указанного в п. 23, 25-32 Инструкции №191н.</w:t>
      </w:r>
    </w:p>
    <w:p w14:paraId="5F45CE3B" w14:textId="7489B746" w:rsidR="00916E8F" w:rsidRPr="00AC42C9" w:rsidRDefault="00916E8F" w:rsidP="009D6372">
      <w:pPr>
        <w:ind w:firstLine="567"/>
        <w:jc w:val="both"/>
      </w:pPr>
      <w:r w:rsidRPr="00AC42C9">
        <w:t xml:space="preserve">Баланс составлен в соответствии с требованиями пунктов 109 - 115 Инструкции № 191н и содержит данные о стоимости активов, обязательств и финансовом результате на начало года (вступительный баланс) и конец года (заключительный баланс). </w:t>
      </w:r>
    </w:p>
    <w:p w14:paraId="3517839A" w14:textId="675342A2" w:rsidR="00916E8F" w:rsidRPr="00AC42C9" w:rsidRDefault="00916E8F" w:rsidP="00F77E13">
      <w:pPr>
        <w:ind w:firstLine="567"/>
        <w:jc w:val="both"/>
      </w:pPr>
      <w:r w:rsidRPr="00AC42C9">
        <w:t>Показатели Баланса соответствуют контрольным соотношениям для внутридокументного контроля</w:t>
      </w:r>
      <w:r w:rsidR="00F77E13">
        <w:t xml:space="preserve">, </w:t>
      </w:r>
      <w:r w:rsidRPr="00AC42C9">
        <w:t>также соответствуют контрольным соотношениям показателей других форм бухгалтерской отчетности и регистров бухгалтерского учета.</w:t>
      </w:r>
    </w:p>
    <w:p w14:paraId="622069CF" w14:textId="49EC37E1" w:rsidR="00916E8F" w:rsidRPr="00AC42C9" w:rsidRDefault="00916E8F" w:rsidP="00BA507C">
      <w:pPr>
        <w:ind w:firstLine="567"/>
        <w:jc w:val="both"/>
      </w:pPr>
      <w:r w:rsidRPr="00AC42C9">
        <w:t xml:space="preserve">Пояснительная записка в составе годовой бюджетной (бухгалтерской) отчетности за 2021 год составлена в полном объеме: в разрезе соответствующих разделов, таблиц, с раскрытием дополнительной информации по Федеральным стандартам </w:t>
      </w:r>
      <w:r w:rsidR="009076B4">
        <w:t>б</w:t>
      </w:r>
      <w:r w:rsidRPr="00AC42C9">
        <w:t>ухгалтерского учета для организаций государственного сектора, и иной информации, в том числе по формам бюджетной отчетности требующих дополнительного раскрытия.</w:t>
      </w:r>
    </w:p>
    <w:p w14:paraId="10881340" w14:textId="60D43BF7" w:rsidR="00916E8F" w:rsidRPr="00AC42C9" w:rsidRDefault="00916E8F" w:rsidP="00BA507C">
      <w:pPr>
        <w:ind w:firstLine="567"/>
        <w:jc w:val="both"/>
      </w:pPr>
      <w:r w:rsidRPr="00AC42C9">
        <w:t>Годовая бюджетная (бухгалтерская) отчетность представлена в полном объеме согласно п.11.1 Инструкции №</w:t>
      </w:r>
      <w:r w:rsidR="00801FC2" w:rsidRPr="00AC42C9">
        <w:t xml:space="preserve"> </w:t>
      </w:r>
      <w:r w:rsidRPr="00AC42C9">
        <w:t>191н в установленные сроки, сформирована по состоянию на 1 января 2022 года, соответствует данным главной книги и других регистров бюджетного учета, установленных законодательством РФ, в соответствие с п.7 Инструкци</w:t>
      </w:r>
      <w:r w:rsidR="00EC035C" w:rsidRPr="00AC42C9">
        <w:t xml:space="preserve">и </w:t>
      </w:r>
      <w:r w:rsidRPr="00AC42C9">
        <w:t xml:space="preserve">№191н. </w:t>
      </w:r>
    </w:p>
    <w:p w14:paraId="4F574B0D" w14:textId="77777777" w:rsidR="00916E8F" w:rsidRPr="00AC42C9" w:rsidRDefault="00916E8F" w:rsidP="00FD3F75">
      <w:pPr>
        <w:ind w:firstLine="567"/>
        <w:jc w:val="both"/>
      </w:pPr>
      <w:r w:rsidRPr="00AC42C9">
        <w:t xml:space="preserve">Требования по составлению бюджетной (бухгалтерской) отчетности, предусмотренные п.8 и п.9 Инструкции №191н соблюдены. </w:t>
      </w:r>
    </w:p>
    <w:p w14:paraId="62E71287" w14:textId="77777777" w:rsidR="00916E8F" w:rsidRPr="00AC42C9" w:rsidRDefault="00916E8F" w:rsidP="00BA507C">
      <w:pPr>
        <w:ind w:firstLine="567"/>
        <w:jc w:val="both"/>
      </w:pPr>
      <w:r w:rsidRPr="00AC42C9">
        <w:t>Данные, отраженные в отчетности за 2021 г., соответствуют требованиям Федеральных стандартов бухгалтерского учета для организаций государственного сектора.</w:t>
      </w:r>
    </w:p>
    <w:p w14:paraId="55BEB8F5" w14:textId="77777777" w:rsidR="00916E8F" w:rsidRPr="00AC42C9" w:rsidRDefault="00916E8F" w:rsidP="00FD3F75">
      <w:pPr>
        <w:ind w:firstLine="567"/>
        <w:jc w:val="both"/>
      </w:pPr>
      <w:r w:rsidRPr="00AC42C9">
        <w:t>Применяемые коды бюджетной классификации соответствуют приказу Минфина РФ от 01.01.2019г. № 209н «Об утверждении Порядка применения классификации операций сектора государственного управления».</w:t>
      </w:r>
    </w:p>
    <w:p w14:paraId="40221845" w14:textId="70229139" w:rsidR="00916E8F" w:rsidRPr="00AC42C9" w:rsidRDefault="00916E8F" w:rsidP="00BA507C">
      <w:pPr>
        <w:ind w:firstLine="567"/>
        <w:jc w:val="both"/>
      </w:pPr>
      <w:r w:rsidRPr="00AC42C9">
        <w:t>Контрольные соотношения в представленных отчетных формах соблюдены.</w:t>
      </w:r>
      <w:r w:rsidR="00BA507C" w:rsidRPr="00AC42C9">
        <w:t xml:space="preserve"> </w:t>
      </w:r>
      <w:r w:rsidRPr="00AC42C9">
        <w:t>Нарушения не выявлены.</w:t>
      </w:r>
    </w:p>
    <w:p w14:paraId="4883EDFA" w14:textId="35DA421E" w:rsidR="009B1ECD" w:rsidRPr="00AC42C9" w:rsidRDefault="00916E8F" w:rsidP="009B1ECD">
      <w:pPr>
        <w:ind w:firstLine="567"/>
        <w:jc w:val="both"/>
      </w:pPr>
      <w:r w:rsidRPr="00AC42C9">
        <w:lastRenderedPageBreak/>
        <w:t xml:space="preserve">Бюджетная (бухгалтерская) отчетность подписана Главой </w:t>
      </w:r>
      <w:r w:rsidR="00801FC2" w:rsidRPr="00AC42C9">
        <w:t>Артемье</w:t>
      </w:r>
      <w:r w:rsidRPr="00AC42C9">
        <w:t xml:space="preserve">вского сельского поселения </w:t>
      </w:r>
      <w:r w:rsidR="009E4E84" w:rsidRPr="00AC42C9">
        <w:t>и консультантом</w:t>
      </w:r>
      <w:r w:rsidR="00801FC2" w:rsidRPr="00AC42C9">
        <w:t>-</w:t>
      </w:r>
      <w:r w:rsidRPr="00AC42C9">
        <w:t xml:space="preserve">главным бухгалтером Администрации </w:t>
      </w:r>
      <w:r w:rsidR="00801FC2" w:rsidRPr="00AC42C9">
        <w:t>Артемьевского</w:t>
      </w:r>
      <w:r w:rsidRPr="00AC42C9">
        <w:t xml:space="preserve"> сельского поселения, что</w:t>
      </w:r>
      <w:r w:rsidR="00801FC2" w:rsidRPr="00AC42C9">
        <w:t xml:space="preserve"> </w:t>
      </w:r>
      <w:r w:rsidRPr="00AC42C9">
        <w:t>соответствует требованиям п.4 Инструкции №191н.</w:t>
      </w:r>
    </w:p>
    <w:p w14:paraId="4F28E5D7" w14:textId="529C12A4" w:rsidR="00916E8F" w:rsidRPr="00AC42C9" w:rsidRDefault="006774B0" w:rsidP="009B1ECD">
      <w:pPr>
        <w:ind w:firstLine="567"/>
        <w:jc w:val="both"/>
      </w:pPr>
      <w:r w:rsidRPr="00AC42C9">
        <w:t>При проверке соблюдения сроков и объема предоставления годовой бюджетной (бухгалтерской) отчетности за 2021 год, анализе достоверности и полноты представленных данных, отраженных в годовой бюджетной (бухгалтерской) отчетности за 2021 год, было установлено соответствие бюджетной (бухгалтерской) отчетности требованиям бюджетного законодательства.</w:t>
      </w:r>
    </w:p>
    <w:p w14:paraId="6F063CA6" w14:textId="084D65D7" w:rsidR="00916E8F" w:rsidRPr="00AC42C9" w:rsidRDefault="00916E8F" w:rsidP="00916E8F">
      <w:pPr>
        <w:jc w:val="both"/>
      </w:pPr>
      <w:r w:rsidRPr="00AC42C9">
        <w:t>Вывод</w:t>
      </w:r>
      <w:r w:rsidR="009B1ECD" w:rsidRPr="00AC42C9">
        <w:t>ы</w:t>
      </w:r>
      <w:r w:rsidRPr="00AC42C9">
        <w:t>:</w:t>
      </w:r>
    </w:p>
    <w:p w14:paraId="2BAE2F25" w14:textId="735032ED" w:rsidR="009B1ECD" w:rsidRPr="00AC42C9" w:rsidRDefault="00916E8F" w:rsidP="00916E8F">
      <w:pPr>
        <w:jc w:val="both"/>
      </w:pPr>
      <w:r w:rsidRPr="00AC42C9">
        <w:t>1.</w:t>
      </w:r>
      <w:r w:rsidR="00F84CED" w:rsidRPr="00AC42C9">
        <w:t xml:space="preserve"> По итогам проверки сроков предоставления Администрации Артемьевского сельского поселения субсидий из бюджета Ярославской области и их целевого использования в 2021 г., установлено, что все средства, полученные из областного бюджета направлены на обеспечение программных мероприятий в полном объеме в соответствии с целевым назначением. Обязательства по достижению значений результатов использования субсидий, предусмотренных соглашениями, исполнены</w:t>
      </w:r>
      <w:r w:rsidR="00406F58" w:rsidRPr="00AC42C9">
        <w:t xml:space="preserve"> Администрацией Артемьевского сельского поселения</w:t>
      </w:r>
      <w:r w:rsidR="00F84CED" w:rsidRPr="00AC42C9">
        <w:t xml:space="preserve"> полностью.</w:t>
      </w:r>
    </w:p>
    <w:p w14:paraId="5D519A73" w14:textId="6A12BABA" w:rsidR="00916E8F" w:rsidRPr="00AC42C9" w:rsidRDefault="009B1ECD" w:rsidP="00916E8F">
      <w:pPr>
        <w:jc w:val="both"/>
      </w:pPr>
      <w:r w:rsidRPr="00AC42C9">
        <w:t xml:space="preserve">2. </w:t>
      </w:r>
      <w:r w:rsidR="00916E8F" w:rsidRPr="00AC42C9">
        <w:t>Результаты проверки годовой бюджетной (бухгалтерской) отчетности свидетельствуют, что представленная к проверке бюджетная (бухгалтерская) отчетность отвечает требованиям Бюджетного кодекса Российской Федерации, Инструкции №191н и Федеральным стандартам Бухгалтерского учета для организаций государственного сектора.</w:t>
      </w:r>
    </w:p>
    <w:p w14:paraId="75D5775C" w14:textId="2A27789A" w:rsidR="00916E8F" w:rsidRPr="00AC42C9" w:rsidRDefault="009B1ECD" w:rsidP="00916E8F">
      <w:pPr>
        <w:jc w:val="both"/>
        <w:rPr>
          <w:highlight w:val="yellow"/>
        </w:rPr>
      </w:pPr>
      <w:r w:rsidRPr="00AC42C9">
        <w:t xml:space="preserve">3. </w:t>
      </w:r>
      <w:r w:rsidR="00916E8F" w:rsidRPr="00AC42C9">
        <w:t>Качество и полнота представленных в бюджетной (бухгалтерской) отчетности показателей и сведений позволяют сделать вывод о достоверности годовой бюджетной (бухгалтерской) отчетности за 2021 год.</w:t>
      </w:r>
    </w:p>
    <w:p w14:paraId="4811FE39" w14:textId="257F1313" w:rsidR="00F47108" w:rsidRPr="00AC42C9" w:rsidRDefault="00F47108" w:rsidP="00F47108">
      <w:pPr>
        <w:ind w:firstLine="567"/>
        <w:jc w:val="both"/>
      </w:pPr>
      <w:r w:rsidRPr="00AC42C9">
        <w:tab/>
      </w:r>
      <w:r w:rsidRPr="00AC42C9">
        <w:tab/>
      </w:r>
      <w:r w:rsidRPr="00AC42C9">
        <w:tab/>
      </w:r>
    </w:p>
    <w:p w14:paraId="6FB94121" w14:textId="77777777" w:rsidR="00156187" w:rsidRPr="00AC42C9" w:rsidRDefault="00156187" w:rsidP="00445DAF">
      <w:pPr>
        <w:jc w:val="both"/>
        <w:rPr>
          <w:color w:val="000000"/>
        </w:rPr>
      </w:pPr>
    </w:p>
    <w:p w14:paraId="31048B85" w14:textId="497E63DD" w:rsidR="00156187" w:rsidRPr="00AC42C9" w:rsidRDefault="00156187" w:rsidP="00156187">
      <w:pPr>
        <w:jc w:val="both"/>
        <w:rPr>
          <w:rFonts w:eastAsia="Calibri"/>
          <w:lang w:eastAsia="en-US"/>
        </w:rPr>
      </w:pPr>
      <w:r w:rsidRPr="00AC42C9">
        <w:rPr>
          <w:rFonts w:eastAsia="Calibri"/>
          <w:lang w:eastAsia="en-US"/>
        </w:rPr>
        <w:t>Должностное лицо (лица), ответственное за проведение контрольного мероприятия</w:t>
      </w:r>
    </w:p>
    <w:p w14:paraId="10CA0322" w14:textId="77777777" w:rsidR="00445DAF" w:rsidRPr="00AC42C9" w:rsidRDefault="00445DAF" w:rsidP="00156187">
      <w:pPr>
        <w:jc w:val="both"/>
        <w:rPr>
          <w:rFonts w:eastAsia="Calibri"/>
          <w:lang w:eastAsia="en-US"/>
        </w:rPr>
      </w:pPr>
    </w:p>
    <w:p w14:paraId="17FE719D" w14:textId="4D37366B" w:rsidR="00A83066" w:rsidRPr="00AC42C9" w:rsidRDefault="00A83066" w:rsidP="00156187">
      <w:pPr>
        <w:jc w:val="both"/>
        <w:rPr>
          <w:rFonts w:eastAsia="Calibri"/>
          <w:lang w:eastAsia="en-US"/>
        </w:rPr>
      </w:pPr>
      <w:r w:rsidRPr="00AC42C9">
        <w:rPr>
          <w:rFonts w:eastAsia="Calibri"/>
          <w:lang w:eastAsia="en-US"/>
        </w:rPr>
        <w:t>Зам. Главы администрации</w:t>
      </w:r>
    </w:p>
    <w:p w14:paraId="166942F6" w14:textId="220CC4DC" w:rsidR="00156187" w:rsidRPr="00AC42C9" w:rsidRDefault="00A83066" w:rsidP="00156187">
      <w:pPr>
        <w:jc w:val="both"/>
        <w:rPr>
          <w:rFonts w:eastAsia="Calibri"/>
          <w:lang w:eastAsia="en-US"/>
        </w:rPr>
      </w:pPr>
      <w:r w:rsidRPr="00AC42C9">
        <w:rPr>
          <w:rFonts w:eastAsia="Calibri"/>
          <w:u w:val="single"/>
          <w:lang w:eastAsia="en-US"/>
        </w:rPr>
        <w:t>Артемьевского с.п.</w:t>
      </w:r>
      <w:r w:rsidR="00156187" w:rsidRPr="00AC42C9">
        <w:rPr>
          <w:rFonts w:eastAsia="Calibri"/>
          <w:lang w:eastAsia="en-US"/>
        </w:rPr>
        <w:t xml:space="preserve">   </w:t>
      </w:r>
      <w:r w:rsidRPr="00AC42C9">
        <w:rPr>
          <w:rFonts w:eastAsia="Calibri"/>
          <w:lang w:eastAsia="en-US"/>
        </w:rPr>
        <w:t xml:space="preserve">  </w:t>
      </w:r>
      <w:r w:rsidR="00156187" w:rsidRPr="00AC42C9">
        <w:rPr>
          <w:rFonts w:eastAsia="Calibri"/>
          <w:lang w:eastAsia="en-US"/>
        </w:rPr>
        <w:t>__________________   __________</w:t>
      </w:r>
      <w:r w:rsidRPr="00AC42C9">
        <w:rPr>
          <w:rFonts w:eastAsia="Calibri"/>
          <w:u w:val="single"/>
          <w:lang w:eastAsia="en-US"/>
        </w:rPr>
        <w:t>Беляева Г.Н.</w:t>
      </w:r>
      <w:r w:rsidR="00156187" w:rsidRPr="00AC42C9">
        <w:rPr>
          <w:rFonts w:eastAsia="Calibri"/>
          <w:lang w:eastAsia="en-US"/>
        </w:rPr>
        <w:t>______________</w:t>
      </w:r>
    </w:p>
    <w:p w14:paraId="5F3AA272" w14:textId="6AF2F456" w:rsidR="00156187" w:rsidRPr="00AC42C9" w:rsidRDefault="00156187" w:rsidP="00156187">
      <w:pPr>
        <w:jc w:val="both"/>
        <w:rPr>
          <w:rFonts w:eastAsia="Calibri"/>
          <w:lang w:eastAsia="en-US"/>
        </w:rPr>
      </w:pPr>
      <w:r w:rsidRPr="00AC42C9">
        <w:rPr>
          <w:rFonts w:eastAsia="Calibri"/>
          <w:lang w:eastAsia="en-US"/>
        </w:rPr>
        <w:t xml:space="preserve">         должность         </w:t>
      </w:r>
      <w:r w:rsidR="00A83066" w:rsidRPr="00AC42C9">
        <w:rPr>
          <w:rFonts w:eastAsia="Calibri"/>
          <w:lang w:eastAsia="en-US"/>
        </w:rPr>
        <w:t xml:space="preserve"> </w:t>
      </w:r>
      <w:r w:rsidRPr="00AC42C9">
        <w:rPr>
          <w:rFonts w:eastAsia="Calibri"/>
          <w:lang w:eastAsia="en-US"/>
        </w:rPr>
        <w:t xml:space="preserve">              подпись                                    инициалы, фамилия</w:t>
      </w:r>
    </w:p>
    <w:p w14:paraId="6776C967" w14:textId="45CC3412" w:rsidR="00156187" w:rsidRPr="00AC42C9" w:rsidRDefault="00156187" w:rsidP="00156187">
      <w:pPr>
        <w:jc w:val="both"/>
        <w:rPr>
          <w:rFonts w:eastAsia="Calibri"/>
          <w:u w:val="single"/>
          <w:lang w:eastAsia="en-US"/>
        </w:rPr>
      </w:pPr>
      <w:r w:rsidRPr="00AC42C9">
        <w:rPr>
          <w:rFonts w:eastAsia="Calibri"/>
          <w:lang w:eastAsia="en-US"/>
        </w:rPr>
        <w:t xml:space="preserve">                                                                                </w:t>
      </w:r>
      <w:r w:rsidR="00EE6020" w:rsidRPr="00AC42C9">
        <w:rPr>
          <w:rFonts w:eastAsia="Calibri"/>
          <w:lang w:eastAsia="en-US"/>
        </w:rPr>
        <w:t xml:space="preserve">           </w:t>
      </w:r>
      <w:r w:rsidR="00EE6020" w:rsidRPr="00AC42C9">
        <w:rPr>
          <w:rFonts w:eastAsia="Calibri"/>
          <w:u w:val="single"/>
          <w:lang w:eastAsia="en-US"/>
        </w:rPr>
        <w:t>2</w:t>
      </w:r>
      <w:r w:rsidR="00877FB0" w:rsidRPr="00AC42C9">
        <w:rPr>
          <w:rFonts w:eastAsia="Calibri"/>
          <w:u w:val="single"/>
          <w:lang w:eastAsia="en-US"/>
        </w:rPr>
        <w:t>8</w:t>
      </w:r>
      <w:r w:rsidR="00EE6020" w:rsidRPr="00AC42C9">
        <w:rPr>
          <w:rFonts w:eastAsia="Calibri"/>
          <w:u w:val="single"/>
          <w:lang w:eastAsia="en-US"/>
        </w:rPr>
        <w:t>.02.202</w:t>
      </w:r>
      <w:r w:rsidR="00877FB0" w:rsidRPr="00AC42C9">
        <w:rPr>
          <w:rFonts w:eastAsia="Calibri"/>
          <w:u w:val="single"/>
          <w:lang w:eastAsia="en-US"/>
        </w:rPr>
        <w:t>2</w:t>
      </w:r>
      <w:r w:rsidR="00EE6020" w:rsidRPr="00AC42C9">
        <w:rPr>
          <w:rFonts w:eastAsia="Calibri"/>
          <w:u w:val="single"/>
          <w:lang w:eastAsia="en-US"/>
        </w:rPr>
        <w:t xml:space="preserve"> г.</w:t>
      </w:r>
    </w:p>
    <w:p w14:paraId="53195407" w14:textId="5920440A" w:rsidR="00156187" w:rsidRPr="00AC42C9" w:rsidRDefault="00156187" w:rsidP="00156187">
      <w:pPr>
        <w:jc w:val="both"/>
        <w:rPr>
          <w:rFonts w:eastAsia="Calibri"/>
          <w:lang w:eastAsia="en-US"/>
        </w:rPr>
      </w:pPr>
      <w:r w:rsidRPr="00AC42C9">
        <w:rPr>
          <w:rFonts w:eastAsia="Calibri"/>
          <w:lang w:eastAsia="en-US"/>
        </w:rPr>
        <w:t xml:space="preserve">                                                                                                </w:t>
      </w:r>
      <w:r w:rsidR="00EE6020" w:rsidRPr="00AC42C9">
        <w:rPr>
          <w:rFonts w:eastAsia="Calibri"/>
          <w:lang w:eastAsia="en-US"/>
        </w:rPr>
        <w:t>д</w:t>
      </w:r>
      <w:r w:rsidRPr="00AC42C9">
        <w:rPr>
          <w:rFonts w:eastAsia="Calibri"/>
          <w:lang w:eastAsia="en-US"/>
        </w:rPr>
        <w:t>ата</w:t>
      </w:r>
    </w:p>
    <w:p w14:paraId="0DB961B2" w14:textId="77777777" w:rsidR="00156187" w:rsidRPr="00AC42C9" w:rsidRDefault="00156187" w:rsidP="00156187">
      <w:pPr>
        <w:jc w:val="both"/>
        <w:rPr>
          <w:color w:val="000000"/>
        </w:rPr>
      </w:pPr>
    </w:p>
    <w:p w14:paraId="1BE59247" w14:textId="13642F76" w:rsidR="00156187" w:rsidRPr="00AC42C9" w:rsidRDefault="00156187" w:rsidP="00156187">
      <w:r w:rsidRPr="00AC42C9">
        <w:t xml:space="preserve">Руководитель органа муниципального                                                                                                                                                                 финансового контроля           </w:t>
      </w:r>
      <w:r w:rsidR="005F5248" w:rsidRPr="00AC42C9">
        <w:t xml:space="preserve">           </w:t>
      </w:r>
      <w:r w:rsidRPr="00AC42C9">
        <w:t xml:space="preserve">   _________________ </w:t>
      </w:r>
      <w:r w:rsidR="005F5248" w:rsidRPr="00AC42C9">
        <w:t xml:space="preserve">                       Гриневич Т.В.</w:t>
      </w:r>
    </w:p>
    <w:p w14:paraId="51297280" w14:textId="3CC40398" w:rsidR="00156187" w:rsidRPr="00AC42C9" w:rsidRDefault="00156187" w:rsidP="00156187">
      <w:r w:rsidRPr="00AC42C9">
        <w:t xml:space="preserve">                                                              </w:t>
      </w:r>
      <w:r w:rsidR="005F5248" w:rsidRPr="00AC42C9">
        <w:t xml:space="preserve">           </w:t>
      </w:r>
      <w:r w:rsidRPr="00AC42C9">
        <w:t xml:space="preserve"> (подпись)            </w:t>
      </w:r>
    </w:p>
    <w:p w14:paraId="3E1A87FE" w14:textId="77777777" w:rsidR="00156187" w:rsidRPr="00AC42C9" w:rsidRDefault="00156187" w:rsidP="00156187"/>
    <w:p w14:paraId="40E0F9E6" w14:textId="77777777" w:rsidR="00156187" w:rsidRPr="00AC42C9" w:rsidRDefault="00156187" w:rsidP="00156187"/>
    <w:p w14:paraId="11DFCA5E" w14:textId="77777777" w:rsidR="00156187" w:rsidRPr="00AC42C9" w:rsidRDefault="00156187" w:rsidP="00156187"/>
    <w:p w14:paraId="788DF1ED" w14:textId="45BEFB54" w:rsidR="005250AC" w:rsidRPr="00AC42C9" w:rsidRDefault="00156187" w:rsidP="005250AC">
      <w:pPr>
        <w:jc w:val="both"/>
      </w:pPr>
      <w:r w:rsidRPr="00AC42C9">
        <w:t>Копия Акта проверки (заключения) направлена объекту контрол</w:t>
      </w:r>
      <w:r w:rsidR="005250AC" w:rsidRPr="00AC42C9">
        <w:t>я. 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sectPr w:rsidR="005250AC" w:rsidRPr="00AC42C9" w:rsidSect="00AC42C9">
      <w:pgSz w:w="11906" w:h="16838" w:code="9"/>
      <w:pgMar w:top="709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C5BA" w14:textId="77777777" w:rsidR="00F222AF" w:rsidRDefault="00F222AF" w:rsidP="008A3ADC">
      <w:r>
        <w:separator/>
      </w:r>
    </w:p>
  </w:endnote>
  <w:endnote w:type="continuationSeparator" w:id="0">
    <w:p w14:paraId="178ECC03" w14:textId="77777777" w:rsidR="00F222AF" w:rsidRDefault="00F222AF" w:rsidP="008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489B" w14:textId="77777777" w:rsidR="00F222AF" w:rsidRDefault="00F222AF" w:rsidP="008A3ADC">
      <w:r>
        <w:separator/>
      </w:r>
    </w:p>
  </w:footnote>
  <w:footnote w:type="continuationSeparator" w:id="0">
    <w:p w14:paraId="2C0C06F1" w14:textId="77777777" w:rsidR="00F222AF" w:rsidRDefault="00F222AF" w:rsidP="008A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BE"/>
    <w:rsid w:val="00084EB9"/>
    <w:rsid w:val="0009340E"/>
    <w:rsid w:val="000C149E"/>
    <w:rsid w:val="000C2086"/>
    <w:rsid w:val="00142478"/>
    <w:rsid w:val="00155456"/>
    <w:rsid w:val="00156187"/>
    <w:rsid w:val="00176BFA"/>
    <w:rsid w:val="001A7550"/>
    <w:rsid w:val="001B3CD3"/>
    <w:rsid w:val="001B7ED4"/>
    <w:rsid w:val="001D60F2"/>
    <w:rsid w:val="001E186D"/>
    <w:rsid w:val="001E536C"/>
    <w:rsid w:val="001F5F14"/>
    <w:rsid w:val="00224945"/>
    <w:rsid w:val="00241355"/>
    <w:rsid w:val="00242F15"/>
    <w:rsid w:val="00275F7D"/>
    <w:rsid w:val="002D1440"/>
    <w:rsid w:val="00311211"/>
    <w:rsid w:val="00316297"/>
    <w:rsid w:val="00323EAD"/>
    <w:rsid w:val="00332F3E"/>
    <w:rsid w:val="00345F93"/>
    <w:rsid w:val="00346D10"/>
    <w:rsid w:val="00346E9B"/>
    <w:rsid w:val="003471F3"/>
    <w:rsid w:val="003554D5"/>
    <w:rsid w:val="00381211"/>
    <w:rsid w:val="00383CF9"/>
    <w:rsid w:val="003852D9"/>
    <w:rsid w:val="0038720C"/>
    <w:rsid w:val="00390863"/>
    <w:rsid w:val="003C7585"/>
    <w:rsid w:val="003D1312"/>
    <w:rsid w:val="00406F58"/>
    <w:rsid w:val="00445DAF"/>
    <w:rsid w:val="00474B06"/>
    <w:rsid w:val="004D4505"/>
    <w:rsid w:val="004E3706"/>
    <w:rsid w:val="004F197E"/>
    <w:rsid w:val="005058C9"/>
    <w:rsid w:val="00507C1E"/>
    <w:rsid w:val="005250AC"/>
    <w:rsid w:val="00535347"/>
    <w:rsid w:val="00544324"/>
    <w:rsid w:val="00547806"/>
    <w:rsid w:val="005D107C"/>
    <w:rsid w:val="005D2B25"/>
    <w:rsid w:val="005F3387"/>
    <w:rsid w:val="005F5248"/>
    <w:rsid w:val="006133A4"/>
    <w:rsid w:val="006774B0"/>
    <w:rsid w:val="00686C72"/>
    <w:rsid w:val="006A6627"/>
    <w:rsid w:val="006C0B77"/>
    <w:rsid w:val="006E3013"/>
    <w:rsid w:val="006F460C"/>
    <w:rsid w:val="00705385"/>
    <w:rsid w:val="00790042"/>
    <w:rsid w:val="007C7222"/>
    <w:rsid w:val="007F001C"/>
    <w:rsid w:val="007F4C30"/>
    <w:rsid w:val="007F6DA8"/>
    <w:rsid w:val="00801FC2"/>
    <w:rsid w:val="00815C51"/>
    <w:rsid w:val="008242FF"/>
    <w:rsid w:val="00825CD9"/>
    <w:rsid w:val="00870751"/>
    <w:rsid w:val="008728D6"/>
    <w:rsid w:val="00877FB0"/>
    <w:rsid w:val="008A3ADC"/>
    <w:rsid w:val="008E15F8"/>
    <w:rsid w:val="008E5516"/>
    <w:rsid w:val="008F0D87"/>
    <w:rsid w:val="009076B4"/>
    <w:rsid w:val="00916E8F"/>
    <w:rsid w:val="00921E9A"/>
    <w:rsid w:val="00922C48"/>
    <w:rsid w:val="00932402"/>
    <w:rsid w:val="00955B52"/>
    <w:rsid w:val="00955CCA"/>
    <w:rsid w:val="00963551"/>
    <w:rsid w:val="0097134C"/>
    <w:rsid w:val="009B1ECD"/>
    <w:rsid w:val="009C625B"/>
    <w:rsid w:val="009C795A"/>
    <w:rsid w:val="009D6372"/>
    <w:rsid w:val="009E4E84"/>
    <w:rsid w:val="009E5BF3"/>
    <w:rsid w:val="009F1070"/>
    <w:rsid w:val="00A169C9"/>
    <w:rsid w:val="00A35B13"/>
    <w:rsid w:val="00A40DD1"/>
    <w:rsid w:val="00A44BEC"/>
    <w:rsid w:val="00A81338"/>
    <w:rsid w:val="00A83066"/>
    <w:rsid w:val="00A86A46"/>
    <w:rsid w:val="00AA4629"/>
    <w:rsid w:val="00AA5366"/>
    <w:rsid w:val="00AB05D7"/>
    <w:rsid w:val="00AB3A38"/>
    <w:rsid w:val="00AC42C9"/>
    <w:rsid w:val="00AE2B41"/>
    <w:rsid w:val="00B14404"/>
    <w:rsid w:val="00B541AA"/>
    <w:rsid w:val="00B5421C"/>
    <w:rsid w:val="00B86B24"/>
    <w:rsid w:val="00B915B7"/>
    <w:rsid w:val="00BA507C"/>
    <w:rsid w:val="00BA5CB8"/>
    <w:rsid w:val="00BA68ED"/>
    <w:rsid w:val="00BB4549"/>
    <w:rsid w:val="00BC6354"/>
    <w:rsid w:val="00C04C8E"/>
    <w:rsid w:val="00C8115B"/>
    <w:rsid w:val="00C853BE"/>
    <w:rsid w:val="00CA1164"/>
    <w:rsid w:val="00CB6412"/>
    <w:rsid w:val="00D22907"/>
    <w:rsid w:val="00D22FEC"/>
    <w:rsid w:val="00D41E48"/>
    <w:rsid w:val="00D602C7"/>
    <w:rsid w:val="00D629FF"/>
    <w:rsid w:val="00D86DFA"/>
    <w:rsid w:val="00DC057E"/>
    <w:rsid w:val="00DC0918"/>
    <w:rsid w:val="00DF3575"/>
    <w:rsid w:val="00E4056A"/>
    <w:rsid w:val="00E610E4"/>
    <w:rsid w:val="00E67226"/>
    <w:rsid w:val="00EA59DF"/>
    <w:rsid w:val="00EC035C"/>
    <w:rsid w:val="00ED5C38"/>
    <w:rsid w:val="00ED5EC3"/>
    <w:rsid w:val="00EE1BB2"/>
    <w:rsid w:val="00EE4070"/>
    <w:rsid w:val="00EE6020"/>
    <w:rsid w:val="00EF3843"/>
    <w:rsid w:val="00F12C76"/>
    <w:rsid w:val="00F222AF"/>
    <w:rsid w:val="00F47108"/>
    <w:rsid w:val="00F57B04"/>
    <w:rsid w:val="00F77E13"/>
    <w:rsid w:val="00F84CED"/>
    <w:rsid w:val="00FB3C8F"/>
    <w:rsid w:val="00FD3F75"/>
    <w:rsid w:val="00FE2B28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4082"/>
  <w15:chartTrackingRefBased/>
  <w15:docId w15:val="{13FAB572-2916-446B-82E3-D9ED9AD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qFormat/>
    <w:rsid w:val="008A3AD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8A3AD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3A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130</cp:revision>
  <cp:lastPrinted>2022-02-28T12:33:00Z</cp:lastPrinted>
  <dcterms:created xsi:type="dcterms:W3CDTF">2021-03-02T09:02:00Z</dcterms:created>
  <dcterms:modified xsi:type="dcterms:W3CDTF">2022-03-02T05:03:00Z</dcterms:modified>
</cp:coreProperties>
</file>